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rPr>
          <w:rFonts w:eastAsia="黑体"/>
          <w:color w:val="FF0000"/>
          <w:sz w:val="72"/>
          <w:szCs w:val="72"/>
        </w:rPr>
      </w:pPr>
      <w:r>
        <w:rPr>
          <w:rFonts w:hAnsi="黑体" w:eastAsia="黑体"/>
          <w:color w:val="FF0000"/>
          <w:sz w:val="72"/>
          <w:szCs w:val="72"/>
        </w:rPr>
        <w:t>勐海县安全生产</w:t>
      </w:r>
      <w:r>
        <w:rPr>
          <w:rFonts w:hint="eastAsia" w:hAnsi="黑体" w:eastAsia="黑体"/>
          <w:color w:val="FF0000"/>
          <w:sz w:val="72"/>
          <w:szCs w:val="72"/>
        </w:rPr>
        <w:t>监督管理局</w:t>
      </w:r>
    </w:p>
    <w:p>
      <w:pPr>
        <w:spacing w:line="900" w:lineRule="exact"/>
        <w:rPr>
          <w:rFonts w:eastAsia="黑体"/>
          <w:color w:val="FF0000"/>
          <w:spacing w:val="86"/>
          <w:sz w:val="84"/>
          <w:szCs w:val="84"/>
        </w:rPr>
      </w:pPr>
      <w:r>
        <w:rPr>
          <w:rFonts w:hint="eastAsia" w:hAnsi="黑体" w:eastAsia="黑体"/>
          <w:color w:val="FF0000"/>
          <w:spacing w:val="86"/>
          <w:sz w:val="84"/>
          <w:szCs w:val="84"/>
        </w:rPr>
        <w:t xml:space="preserve">      </w:t>
      </w:r>
      <w:r>
        <w:rPr>
          <w:rFonts w:hAnsi="黑体" w:eastAsia="黑体"/>
          <w:color w:val="FF0000"/>
          <w:spacing w:val="86"/>
          <w:sz w:val="84"/>
          <w:szCs w:val="84"/>
        </w:rPr>
        <w:t>简报</w:t>
      </w:r>
    </w:p>
    <w:p>
      <w:pPr>
        <w:rPr>
          <w:rFonts w:eastAsia="黑体"/>
          <w:color w:val="FF0000"/>
          <w:sz w:val="24"/>
          <w:u w:val="thick"/>
        </w:rPr>
      </w:pPr>
      <w:r>
        <w:rPr>
          <w:b/>
          <w:bCs/>
          <w:color w:val="FF0000"/>
          <w:kern w:val="1"/>
          <w:sz w:val="32"/>
          <w:szCs w:val="32"/>
        </w:rPr>
        <w:t xml:space="preserve">                   </w:t>
      </w:r>
      <w:r>
        <w:rPr>
          <w:rFonts w:hint="eastAsia"/>
          <w:b/>
          <w:bCs/>
          <w:color w:val="FF0000"/>
          <w:kern w:val="1"/>
          <w:sz w:val="32"/>
          <w:szCs w:val="32"/>
        </w:rPr>
        <w:t xml:space="preserve"> </w:t>
      </w:r>
      <w:r>
        <w:rPr>
          <w:b/>
          <w:bCs/>
          <w:color w:val="FF0000"/>
          <w:kern w:val="1"/>
          <w:sz w:val="32"/>
          <w:szCs w:val="32"/>
        </w:rPr>
        <w:t>（第</w:t>
      </w:r>
      <w:r>
        <w:rPr>
          <w:rFonts w:hint="eastAsia"/>
          <w:b/>
          <w:bCs/>
          <w:color w:val="FF0000"/>
          <w:kern w:val="1"/>
          <w:sz w:val="32"/>
          <w:szCs w:val="32"/>
          <w:lang w:val="en-US" w:eastAsia="zh-CN"/>
        </w:rPr>
        <w:t>36</w:t>
      </w:r>
      <w:r>
        <w:rPr>
          <w:b/>
          <w:bCs/>
          <w:color w:val="FF0000"/>
          <w:kern w:val="1"/>
          <w:sz w:val="32"/>
          <w:szCs w:val="32"/>
        </w:rPr>
        <w:t>期</w:t>
      </w:r>
      <w:r>
        <w:rPr>
          <w:color w:val="FF0000"/>
          <w:kern w:val="1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eastAsia="黑体"/>
          <w:color w:val="FF0000"/>
          <w:sz w:val="24"/>
          <w:u w:val="thick"/>
        </w:rPr>
        <w:t>勐海县安全生产</w:t>
      </w:r>
      <w:r>
        <w:rPr>
          <w:rFonts w:hint="eastAsia" w:eastAsia="黑体"/>
          <w:color w:val="FF0000"/>
          <w:sz w:val="24"/>
          <w:u w:val="thick"/>
        </w:rPr>
        <w:t>监督管理局</w:t>
      </w:r>
      <w:r>
        <w:rPr>
          <w:rFonts w:eastAsia="黑体"/>
          <w:color w:val="FF0000"/>
          <w:sz w:val="24"/>
          <w:u w:val="thick"/>
        </w:rPr>
        <w:t xml:space="preserve">办公室                    </w:t>
      </w:r>
      <w:r>
        <w:rPr>
          <w:rFonts w:hint="eastAsia" w:eastAsia="黑体"/>
          <w:color w:val="FF0000"/>
          <w:sz w:val="24"/>
          <w:u w:val="thick"/>
        </w:rPr>
        <w:t xml:space="preserve">   </w:t>
      </w:r>
      <w:r>
        <w:rPr>
          <w:rFonts w:eastAsia="黑体"/>
          <w:color w:val="FF0000"/>
          <w:sz w:val="24"/>
          <w:u w:val="thick"/>
        </w:rPr>
        <w:t>2017年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10</w:t>
      </w:r>
      <w:r>
        <w:rPr>
          <w:rFonts w:eastAsia="黑体"/>
          <w:color w:val="FF0000"/>
          <w:sz w:val="24"/>
          <w:u w:val="thick"/>
        </w:rPr>
        <w:t>月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20</w:t>
      </w:r>
      <w:r>
        <w:rPr>
          <w:rFonts w:eastAsia="黑体"/>
          <w:color w:val="FF0000"/>
          <w:sz w:val="24"/>
          <w:u w:val="thick"/>
        </w:rPr>
        <w:t>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勐海县安委办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督查部门十九大安全生产工作开展情况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为进一步做好党的十九大期间安全生产工作，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2017年10月18日-10月20日，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勐海县安委办组织督查组对部门进行安全生产工作督查。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本次督查组由勐海县安监局和县纪委监察局人员组成，督查组督查了勐海县人民政府、勐混镇人民政府、勐海县住房和城乡建设局、勐海县水务局、勐海县交通运输局和勐海县教育局6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部门。督查组采取不听汇报直接查阅痕迹资料和实地抽查的方式，重点督查了各部门贯彻落实各级安全生产会议精神情况、十九大期间安全生产大检查组织部署落实情况和玉磨铁路“9.14”隧道坍塌事故发生后再动员、再部署情况3个方面。并抽查了县一小建筑施工项目和勐混镇烟花爆竹店2家企业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督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查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认为我县各部门重视安全生产，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扎实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开展了国庆、中秋两节前和党的十九大到来前的安全生产大检查工作，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狠抓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执法监管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为党的十九大胜利召开营造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稳定良好的安全生产环境。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同时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发现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工作中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的问题和短板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。督察组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要求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各部门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从讲政治的高度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继续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坚决抓好安全生产大检查，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继续充分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发挥好安委会各成员单位作用，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继续做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实做细各项防范措施落实，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继续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严格执法检查督促企业落实主体责任，确保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我县各领域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不发安全生产事故。</w:t>
      </w:r>
    </w:p>
    <w:sectPr>
      <w:footerReference r:id="rId3" w:type="default"/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EB6D17-0C15-4D05-8F83-A8DED85D08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27CC4E65-DFEA-449E-AE38-68464E55FC29}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D55CD27-96C5-4156-B0EB-F8D85BC16AA9}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31A79E58-2352-41C2-A1B7-196210733E2E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510F9"/>
    <w:rsid w:val="053B26E3"/>
    <w:rsid w:val="089510F9"/>
    <w:rsid w:val="120B5FC8"/>
    <w:rsid w:val="131B3014"/>
    <w:rsid w:val="17302B35"/>
    <w:rsid w:val="20BF7BFC"/>
    <w:rsid w:val="24595A9B"/>
    <w:rsid w:val="333110BC"/>
    <w:rsid w:val="3C93261D"/>
    <w:rsid w:val="3E3218EC"/>
    <w:rsid w:val="402C4F16"/>
    <w:rsid w:val="4BC064EC"/>
    <w:rsid w:val="4CCD7FCE"/>
    <w:rsid w:val="4F172882"/>
    <w:rsid w:val="5D1E0BA1"/>
    <w:rsid w:val="6A286CF7"/>
    <w:rsid w:val="6F6C2CCE"/>
    <w:rsid w:val="70DA0731"/>
    <w:rsid w:val="79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95959"/>
      <w:u w:val="none"/>
    </w:rPr>
  </w:style>
  <w:style w:type="character" w:styleId="7">
    <w:name w:val="Hyperlink"/>
    <w:basedOn w:val="5"/>
    <w:qFormat/>
    <w:uiPriority w:val="0"/>
    <w:rPr>
      <w:color w:val="595959"/>
      <w:u w:val="none"/>
    </w:rPr>
  </w:style>
  <w:style w:type="character" w:customStyle="1" w:styleId="9">
    <w:name w:val="s3"/>
    <w:basedOn w:val="5"/>
    <w:qFormat/>
    <w:uiPriority w:val="0"/>
    <w:rPr>
      <w:shd w:val="clear" w:fill="F2405B"/>
    </w:rPr>
  </w:style>
  <w:style w:type="character" w:customStyle="1" w:styleId="10">
    <w:name w:val="s1"/>
    <w:basedOn w:val="5"/>
    <w:qFormat/>
    <w:uiPriority w:val="0"/>
    <w:rPr>
      <w:shd w:val="clear" w:fill="F2405B"/>
    </w:rPr>
  </w:style>
  <w:style w:type="character" w:customStyle="1" w:styleId="11">
    <w:name w:val="s2"/>
    <w:basedOn w:val="5"/>
    <w:qFormat/>
    <w:uiPriority w:val="0"/>
    <w:rPr>
      <w:shd w:val="clear" w:fill="F2405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2017-09-29T09:37:00Z</dcterms:created>
  <dc:creator>Administrator</dc:creator>
  <cp:lastModifiedBy>lenovo</cp:lastModifiedBy>
  <cp:lastPrinted>2017-10-20T06:19:00Z</cp:lastPrinted>
  <dcterms:modified xsi:type="dcterms:W3CDTF">2017-10-20T08:05:53Z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