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FF0000"/>
          <w:sz w:val="52"/>
          <w:szCs w:val="52"/>
        </w:rPr>
      </w:pPr>
      <w:r>
        <w:rPr>
          <w:rFonts w:hint="eastAsia" w:eastAsia="黑体"/>
          <w:color w:val="FF0000"/>
          <w:sz w:val="52"/>
          <w:szCs w:val="52"/>
        </w:rPr>
        <w:t>勐海县</w:t>
      </w:r>
      <w:r>
        <w:rPr>
          <w:rFonts w:hint="eastAsia" w:eastAsia="黑体"/>
          <w:color w:val="FF0000"/>
          <w:sz w:val="52"/>
          <w:szCs w:val="52"/>
          <w:lang w:eastAsia="zh-CN"/>
        </w:rPr>
        <w:t>应急</w:t>
      </w:r>
      <w:r>
        <w:rPr>
          <w:rFonts w:hint="eastAsia" w:eastAsia="黑体"/>
          <w:color w:val="FF0000"/>
          <w:sz w:val="52"/>
          <w:szCs w:val="52"/>
        </w:rPr>
        <w:t>管理局</w:t>
      </w:r>
    </w:p>
    <w:p>
      <w:pPr>
        <w:jc w:val="center"/>
        <w:rPr>
          <w:rFonts w:eastAsia="黑体"/>
          <w:color w:val="FF0000"/>
          <w:sz w:val="72"/>
          <w:szCs w:val="84"/>
        </w:rPr>
      </w:pPr>
      <w:r>
        <w:rPr>
          <w:rFonts w:hint="eastAsia" w:eastAsia="黑体"/>
          <w:color w:val="FF0000"/>
          <w:sz w:val="72"/>
          <w:szCs w:val="84"/>
        </w:rPr>
        <w:t>工作简报</w:t>
      </w:r>
    </w:p>
    <w:p>
      <w:pPr>
        <w:jc w:val="center"/>
        <w:rPr>
          <w:color w:val="FF0000"/>
          <w:sz w:val="32"/>
          <w:szCs w:val="32"/>
        </w:rPr>
      </w:pPr>
      <w:r>
        <w:rPr>
          <w:rFonts w:hint="eastAsia"/>
          <w:color w:val="FF0000"/>
          <w:sz w:val="32"/>
          <w:szCs w:val="32"/>
        </w:rPr>
        <w:t>（第</w:t>
      </w:r>
      <w:r>
        <w:rPr>
          <w:rFonts w:hint="eastAsia"/>
          <w:color w:val="FF0000"/>
          <w:sz w:val="32"/>
          <w:szCs w:val="32"/>
          <w:lang w:val="en-US" w:eastAsia="zh-CN"/>
        </w:rPr>
        <w:t>25</w:t>
      </w:r>
      <w:bookmarkStart w:id="0" w:name="_GoBack"/>
      <w:bookmarkEnd w:id="0"/>
      <w:r>
        <w:rPr>
          <w:rFonts w:hint="eastAsia"/>
          <w:color w:val="FF0000"/>
          <w:sz w:val="32"/>
          <w:szCs w:val="32"/>
        </w:rPr>
        <w:t>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eastAsia" w:ascii="方正仿宋_GBK" w:hAnsi="方正仿宋_GBK" w:eastAsia="方正仿宋_GBK" w:cs="方正仿宋_GBK"/>
          <w:i w:val="0"/>
          <w:caps w:val="0"/>
          <w:color w:val="3C3C3C"/>
          <w:spacing w:val="0"/>
          <w:sz w:val="32"/>
          <w:szCs w:val="32"/>
        </w:rPr>
      </w:pPr>
      <w:r>
        <w:rPr>
          <w:rFonts w:hint="eastAsia" w:ascii="黑体" w:eastAsia="黑体"/>
          <w:color w:val="FF0000"/>
          <w:sz w:val="24"/>
          <w:u w:val="thick"/>
        </w:rPr>
        <w:t>勐海县</w:t>
      </w:r>
      <w:r>
        <w:rPr>
          <w:rFonts w:hint="eastAsia" w:ascii="黑体" w:eastAsia="黑体"/>
          <w:color w:val="FF0000"/>
          <w:sz w:val="24"/>
          <w:u w:val="thick"/>
          <w:lang w:eastAsia="zh-CN"/>
        </w:rPr>
        <w:t>应急</w:t>
      </w:r>
      <w:r>
        <w:rPr>
          <w:rFonts w:hint="eastAsia" w:ascii="黑体" w:eastAsia="黑体"/>
          <w:color w:val="FF0000"/>
          <w:sz w:val="24"/>
          <w:u w:val="thick"/>
        </w:rPr>
        <w:t xml:space="preserve">管理局办公室 </w:t>
      </w:r>
      <w:r>
        <w:rPr>
          <w:rFonts w:hint="eastAsia" w:ascii="黑体" w:eastAsia="黑体"/>
          <w:color w:val="FF0000"/>
          <w:sz w:val="24"/>
          <w:u w:val="thick"/>
          <w:lang w:val="en-US" w:eastAsia="zh-CN"/>
        </w:rPr>
        <w:t xml:space="preserve">        </w:t>
      </w:r>
      <w:r>
        <w:rPr>
          <w:rFonts w:hint="eastAsia" w:ascii="黑体" w:eastAsia="黑体"/>
          <w:color w:val="FF0000"/>
          <w:sz w:val="24"/>
          <w:u w:val="thick"/>
        </w:rPr>
        <w:t xml:space="preserve">                    201</w:t>
      </w:r>
      <w:r>
        <w:rPr>
          <w:rFonts w:hint="eastAsia" w:ascii="黑体" w:eastAsia="黑体"/>
          <w:color w:val="FF0000"/>
          <w:sz w:val="24"/>
          <w:u w:val="thick"/>
          <w:lang w:val="en-US" w:eastAsia="zh-CN"/>
        </w:rPr>
        <w:t>9</w:t>
      </w:r>
      <w:r>
        <w:rPr>
          <w:rFonts w:hint="eastAsia" w:ascii="黑体" w:eastAsia="黑体"/>
          <w:color w:val="FF0000"/>
          <w:sz w:val="24"/>
          <w:u w:val="thick"/>
        </w:rPr>
        <w:t>年</w:t>
      </w:r>
      <w:r>
        <w:rPr>
          <w:rFonts w:hint="eastAsia" w:ascii="黑体" w:eastAsia="黑体"/>
          <w:color w:val="FF0000"/>
          <w:sz w:val="24"/>
          <w:u w:val="thick"/>
          <w:lang w:val="en-US" w:eastAsia="zh-CN"/>
        </w:rPr>
        <w:t>4</w:t>
      </w:r>
      <w:r>
        <w:rPr>
          <w:rFonts w:hint="eastAsia" w:ascii="黑体" w:eastAsia="黑体"/>
          <w:color w:val="FF0000"/>
          <w:sz w:val="24"/>
          <w:u w:val="thick"/>
        </w:rPr>
        <w:t>月</w:t>
      </w:r>
      <w:r>
        <w:rPr>
          <w:rFonts w:hint="eastAsia" w:ascii="黑体" w:eastAsia="黑体"/>
          <w:color w:val="FF0000"/>
          <w:sz w:val="24"/>
          <w:u w:val="thick"/>
          <w:lang w:val="en-US" w:eastAsia="zh-CN"/>
        </w:rPr>
        <w:t>2</w:t>
      </w:r>
      <w:r>
        <w:rPr>
          <w:rFonts w:hint="eastAsia" w:ascii="黑体" w:eastAsia="黑体"/>
          <w:color w:val="FF0000"/>
          <w:sz w:val="24"/>
          <w:u w:val="thick"/>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方正小标宋_GBK" w:hAnsi="方正小标宋_GBK" w:eastAsia="方正小标宋_GBK" w:cs="方正小标宋_GBK"/>
          <w:i w:val="0"/>
          <w:caps w:val="0"/>
          <w:color w:val="3C3C3C"/>
          <w:spacing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勐海县应急管理局对企业开展扫黑</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除恶专项斗争培训活动</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drawing>
          <wp:anchor distT="0" distB="0" distL="114300" distR="114300" simplePos="0" relativeHeight="251658240" behindDoc="0" locked="0" layoutInCell="1" allowOverlap="1">
            <wp:simplePos x="0" y="0"/>
            <wp:positionH relativeFrom="column">
              <wp:posOffset>282575</wp:posOffset>
            </wp:positionH>
            <wp:positionV relativeFrom="paragraph">
              <wp:posOffset>914400</wp:posOffset>
            </wp:positionV>
            <wp:extent cx="3839210" cy="2879725"/>
            <wp:effectExtent l="0" t="0" r="8890" b="15875"/>
            <wp:wrapSquare wrapText="bothSides"/>
            <wp:docPr id="1" name="图片 1" descr="微信图片_201904021052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40210521521"/>
                    <pic:cNvPicPr>
                      <a:picLocks noChangeAspect="1"/>
                    </pic:cNvPicPr>
                  </pic:nvPicPr>
                  <pic:blipFill>
                    <a:blip r:embed="rId4"/>
                    <a:stretch>
                      <a:fillRect/>
                    </a:stretch>
                  </pic:blipFill>
                  <pic:spPr>
                    <a:xfrm>
                      <a:off x="0" y="0"/>
                      <a:ext cx="3839210" cy="2879725"/>
                    </a:xfrm>
                    <a:prstGeom prst="rect">
                      <a:avLst/>
                    </a:prstGeom>
                  </pic:spPr>
                </pic:pic>
              </a:graphicData>
            </a:graphic>
          </wp:anchor>
        </w:drawing>
      </w:r>
      <w:r>
        <w:rPr>
          <w:rFonts w:hint="eastAsia" w:ascii="方正仿宋_GBK" w:hAnsi="方正仿宋_GBK" w:eastAsia="方正仿宋_GBK" w:cs="方正仿宋_GBK"/>
          <w:sz w:val="32"/>
          <w:szCs w:val="32"/>
        </w:rPr>
        <w:t>为认真贯彻党的十九大战略部署和习近平总书记关于扫黑除恶重要指示精神，全面落实党中央国务院、州委州政府和县委县政府关于开展扫黑除恶专项斗争部署要求，</w:t>
      </w:r>
      <w:r>
        <w:rPr>
          <w:rFonts w:hint="eastAsia" w:ascii="方正仿宋_GBK" w:hAnsi="方正仿宋_GBK" w:eastAsia="方正仿宋_GBK" w:cs="方正仿宋_GBK"/>
          <w:sz w:val="32"/>
          <w:szCs w:val="32"/>
          <w:lang w:val="en-US" w:eastAsia="zh-CN"/>
        </w:rPr>
        <w:t>4月2日，勐海县应急管理局对</w:t>
      </w:r>
      <w:r>
        <w:rPr>
          <w:rFonts w:hint="eastAsia" w:ascii="方正仿宋_GBK" w:hAnsi="方正仿宋_GBK" w:eastAsia="方正仿宋_GBK" w:cs="方正仿宋_GBK"/>
          <w:sz w:val="32"/>
          <w:szCs w:val="32"/>
        </w:rPr>
        <w:t>非煤矿山、危险化学品、烟花爆竹、重点工贸等行业领域</w:t>
      </w:r>
      <w:r>
        <w:rPr>
          <w:rFonts w:hint="eastAsia" w:ascii="方正仿宋_GBK" w:hAnsi="方正仿宋_GBK" w:eastAsia="方正仿宋_GBK" w:cs="方正仿宋_GBK"/>
          <w:sz w:val="32"/>
          <w:szCs w:val="32"/>
          <w:lang w:eastAsia="zh-CN"/>
        </w:rPr>
        <w:t>开展了扫黑除恶治乱专项斗争培训活动。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drawing>
          <wp:anchor distT="0" distB="0" distL="114300" distR="114300" simplePos="0" relativeHeight="251659264" behindDoc="0" locked="0" layoutInCell="1" allowOverlap="1">
            <wp:simplePos x="0" y="0"/>
            <wp:positionH relativeFrom="column">
              <wp:posOffset>292100</wp:posOffset>
            </wp:positionH>
            <wp:positionV relativeFrom="paragraph">
              <wp:posOffset>581025</wp:posOffset>
            </wp:positionV>
            <wp:extent cx="3839210" cy="2879725"/>
            <wp:effectExtent l="0" t="0" r="8890" b="15875"/>
            <wp:wrapSquare wrapText="bothSides"/>
            <wp:docPr id="2" name="图片 2" descr="微信图片_201904021052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40210521523"/>
                    <pic:cNvPicPr>
                      <a:picLocks noChangeAspect="1"/>
                    </pic:cNvPicPr>
                  </pic:nvPicPr>
                  <pic:blipFill>
                    <a:blip r:embed="rId5"/>
                    <a:stretch>
                      <a:fillRect/>
                    </a:stretch>
                  </pic:blipFill>
                  <pic:spPr>
                    <a:xfrm>
                      <a:off x="0" y="0"/>
                      <a:ext cx="3839210" cy="2879725"/>
                    </a:xfrm>
                    <a:prstGeom prst="rect">
                      <a:avLst/>
                    </a:prstGeom>
                  </pic:spPr>
                </pic:pic>
              </a:graphicData>
            </a:graphic>
          </wp:anchor>
        </w:drawing>
      </w:r>
      <w:r>
        <w:rPr>
          <w:rFonts w:hint="eastAsia" w:ascii="方正仿宋_GBK" w:hAnsi="方正仿宋_GBK" w:eastAsia="方正仿宋_GBK" w:cs="方正仿宋_GBK"/>
          <w:sz w:val="32"/>
          <w:szCs w:val="32"/>
          <w:lang w:eastAsia="zh-CN"/>
        </w:rPr>
        <w:t>由勐海县应急管理局副局长石开勇向参加培训的人员讲解扫黑除恶主要内容，培训结束后通过发放调查问卷和扫黑除恶专项斗争基础知识测试卷的方式对扫黑除恶知识进行稳固，此次培训人次共计</w:t>
      </w:r>
      <w:r>
        <w:rPr>
          <w:rFonts w:hint="eastAsia" w:ascii="方正仿宋_GBK" w:hAnsi="方正仿宋_GBK" w:eastAsia="方正仿宋_GBK" w:cs="方正仿宋_GBK"/>
          <w:sz w:val="32"/>
          <w:szCs w:val="32"/>
          <w:lang w:val="en-US" w:eastAsia="zh-CN"/>
        </w:rPr>
        <w:t>50余人，发放调查问卷及知识测试卷100余份。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eastAsia="方正仿宋_GBK"/>
          <w:sz w:val="32"/>
          <w:szCs w:val="32"/>
          <w:lang w:eastAsia="zh-CN"/>
        </w:rPr>
        <w:t>此次培训，提高了</w:t>
      </w:r>
      <w:r>
        <w:rPr>
          <w:rFonts w:hint="eastAsia" w:ascii="方正仿宋_GBK" w:eastAsia="方正仿宋_GBK"/>
          <w:sz w:val="32"/>
          <w:szCs w:val="32"/>
        </w:rPr>
        <w:t>各企业参与到这场全国性的扫黑除恶专项斗争中来</w:t>
      </w:r>
      <w:r>
        <w:rPr>
          <w:rFonts w:hint="eastAsia" w:ascii="方正仿宋_GBK" w:eastAsia="方正仿宋_GBK"/>
          <w:sz w:val="32"/>
          <w:szCs w:val="32"/>
          <w:lang w:eastAsia="zh-CN"/>
        </w:rPr>
        <w:t>的积极性</w:t>
      </w:r>
      <w:r>
        <w:rPr>
          <w:rFonts w:hint="eastAsia" w:ascii="方正仿宋_GBK" w:eastAsia="方正仿宋_GBK"/>
          <w:sz w:val="32"/>
          <w:szCs w:val="32"/>
        </w:rPr>
        <w:t>，对黑恶势力形成</w:t>
      </w:r>
      <w:r>
        <w:rPr>
          <w:rFonts w:hint="eastAsia" w:ascii="方正仿宋_GBK" w:eastAsia="方正仿宋_GBK"/>
          <w:sz w:val="32"/>
          <w:szCs w:val="32"/>
          <w:lang w:eastAsia="zh-CN"/>
        </w:rPr>
        <w:t>了</w:t>
      </w:r>
      <w:r>
        <w:rPr>
          <w:rFonts w:hint="eastAsia" w:ascii="方正仿宋_GBK" w:eastAsia="方正仿宋_GBK"/>
          <w:sz w:val="32"/>
          <w:szCs w:val="32"/>
        </w:rPr>
        <w:t>高压态势，</w:t>
      </w:r>
      <w:r>
        <w:rPr>
          <w:rFonts w:hint="eastAsia" w:ascii="方正仿宋_GBK" w:eastAsia="方正仿宋_GBK"/>
          <w:sz w:val="32"/>
          <w:szCs w:val="32"/>
          <w:lang w:eastAsia="zh-CN"/>
        </w:rPr>
        <w:t>对今后扫黑除恶工作打下了基础。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AE11E1"/>
    <w:rsid w:val="41A65CBD"/>
    <w:rsid w:val="43A231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只做木棉</cp:lastModifiedBy>
  <dcterms:modified xsi:type="dcterms:W3CDTF">2019-04-03T10:07:17Z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