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before="157" w:beforeLines="50" w:line="600" w:lineRule="exact"/>
        <w:jc w:val="center"/>
        <w:textAlignment w:val="auto"/>
        <w:rPr>
          <w:rFonts w:hint="default" w:ascii="Times New Roman" w:hAnsi="Times New Roman" w:eastAsia="黑体" w:cs="Times New Roman"/>
          <w:color w:val="FF0000"/>
          <w:sz w:val="52"/>
          <w:szCs w:val="52"/>
        </w:rPr>
      </w:pPr>
    </w:p>
    <w:p>
      <w:pPr>
        <w:keepNext w:val="0"/>
        <w:keepLines w:val="0"/>
        <w:pageBreakBefore w:val="0"/>
        <w:widowControl w:val="0"/>
        <w:kinsoku/>
        <w:wordWrap/>
        <w:overflowPunct/>
        <w:topLinePunct w:val="0"/>
        <w:autoSpaceDE/>
        <w:autoSpaceDN/>
        <w:bidi w:val="0"/>
        <w:adjustRightInd/>
        <w:snapToGrid/>
        <w:spacing w:before="157" w:beforeLines="50" w:line="600" w:lineRule="exact"/>
        <w:jc w:val="center"/>
        <w:textAlignment w:val="auto"/>
        <w:rPr>
          <w:rFonts w:hint="default" w:ascii="Times New Roman" w:hAnsi="Times New Roman" w:eastAsia="黑体" w:cs="Times New Roman"/>
          <w:color w:val="FF0000"/>
          <w:sz w:val="52"/>
          <w:szCs w:val="52"/>
        </w:rPr>
      </w:pPr>
      <w:r>
        <w:rPr>
          <w:rFonts w:hint="default" w:ascii="Times New Roman" w:hAnsi="Times New Roman" w:eastAsia="黑体" w:cs="Times New Roman"/>
          <w:color w:val="FF0000"/>
          <w:sz w:val="52"/>
          <w:szCs w:val="52"/>
        </w:rPr>
        <w:t>勐海县应急管理局</w:t>
      </w:r>
    </w:p>
    <w:p>
      <w:pPr>
        <w:keepNext w:val="0"/>
        <w:keepLines w:val="0"/>
        <w:pageBreakBefore w:val="0"/>
        <w:widowControl w:val="0"/>
        <w:kinsoku/>
        <w:wordWrap/>
        <w:overflowPunct/>
        <w:topLinePunct w:val="0"/>
        <w:autoSpaceDE/>
        <w:autoSpaceDN/>
        <w:bidi w:val="0"/>
        <w:adjustRightInd/>
        <w:snapToGrid/>
        <w:spacing w:before="157" w:beforeLines="50" w:line="600" w:lineRule="exact"/>
        <w:jc w:val="center"/>
        <w:textAlignment w:val="auto"/>
        <w:rPr>
          <w:rFonts w:hint="default" w:ascii="Times New Roman" w:hAnsi="Times New Roman" w:eastAsia="黑体" w:cs="Times New Roman"/>
          <w:color w:val="FF0000"/>
          <w:sz w:val="72"/>
          <w:szCs w:val="84"/>
        </w:rPr>
      </w:pPr>
      <w:r>
        <w:rPr>
          <w:rFonts w:hint="default" w:ascii="Times New Roman" w:hAnsi="Times New Roman" w:eastAsia="黑体" w:cs="Times New Roman"/>
          <w:color w:val="FF0000"/>
          <w:sz w:val="72"/>
          <w:szCs w:val="84"/>
        </w:rPr>
        <w:t>工作简报</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default" w:ascii="Times New Roman" w:hAnsi="Times New Roman" w:cs="Times New Roman"/>
          <w:color w:val="FF0000"/>
          <w:sz w:val="32"/>
          <w:szCs w:val="32"/>
        </w:rPr>
      </w:pPr>
      <w:r>
        <w:rPr>
          <w:rFonts w:hint="default" w:ascii="Times New Roman" w:hAnsi="Times New Roman" w:cs="Times New Roman"/>
          <w:color w:val="FF0000"/>
          <w:sz w:val="32"/>
          <w:szCs w:val="32"/>
        </w:rPr>
        <w:t>（第</w:t>
      </w:r>
      <w:r>
        <w:rPr>
          <w:rFonts w:hint="eastAsia" w:ascii="Times New Roman" w:hAnsi="Times New Roman" w:cs="Times New Roman"/>
          <w:color w:val="FF0000"/>
          <w:sz w:val="32"/>
          <w:szCs w:val="32"/>
          <w:lang w:val="en-US" w:eastAsia="zh-CN"/>
        </w:rPr>
        <w:t>41</w:t>
      </w:r>
      <w:r>
        <w:rPr>
          <w:rFonts w:hint="default" w:ascii="Times New Roman" w:hAnsi="Times New Roman" w:cs="Times New Roman"/>
          <w:color w:val="FF0000"/>
          <w:sz w:val="32"/>
          <w:szCs w:val="32"/>
        </w:rPr>
        <w:t>期）</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eastAsia="黑体" w:cs="Times New Roman"/>
          <w:color w:val="FF0000"/>
          <w:sz w:val="24"/>
          <w:u w:val="thick"/>
          <w:lang w:val="en-US" w:eastAsia="zh-CN"/>
        </w:rPr>
      </w:pPr>
      <w:r>
        <w:rPr>
          <w:rFonts w:hint="default" w:ascii="Times New Roman" w:hAnsi="Times New Roman" w:eastAsia="黑体" w:cs="Times New Roman"/>
          <w:color w:val="FF0000"/>
          <w:sz w:val="24"/>
          <w:u w:val="thick"/>
          <w:lang w:val="en-US" w:eastAsia="zh-CN"/>
        </w:rPr>
        <w:t xml:space="preserve"> </w:t>
      </w:r>
      <w:r>
        <w:rPr>
          <w:rFonts w:hint="default" w:ascii="Times New Roman" w:hAnsi="Times New Roman" w:eastAsia="黑体" w:cs="Times New Roman"/>
          <w:color w:val="FF0000"/>
          <w:sz w:val="24"/>
          <w:u w:val="thick"/>
        </w:rPr>
        <w:t xml:space="preserve">勐海县应急管理局办公室           </w:t>
      </w:r>
      <w:r>
        <w:rPr>
          <w:rFonts w:hint="default" w:ascii="Times New Roman" w:hAnsi="Times New Roman" w:eastAsia="黑体" w:cs="Times New Roman"/>
          <w:color w:val="FF0000"/>
          <w:sz w:val="24"/>
          <w:u w:val="thick"/>
          <w:lang w:val="en-US" w:eastAsia="zh-CN"/>
        </w:rPr>
        <w:t xml:space="preserve">         </w:t>
      </w:r>
      <w:r>
        <w:rPr>
          <w:rFonts w:hint="default" w:ascii="Times New Roman" w:hAnsi="Times New Roman" w:eastAsia="黑体" w:cs="Times New Roman"/>
          <w:color w:val="FF0000"/>
          <w:sz w:val="24"/>
          <w:u w:val="thick"/>
        </w:rPr>
        <w:t xml:space="preserve">         </w:t>
      </w:r>
      <w:r>
        <w:rPr>
          <w:rFonts w:hint="default" w:ascii="Times New Roman" w:hAnsi="Times New Roman" w:eastAsia="黑体" w:cs="Times New Roman"/>
          <w:color w:val="FF0000"/>
          <w:sz w:val="24"/>
          <w:u w:val="thick"/>
          <w:lang w:val="en-US" w:eastAsia="zh-CN"/>
        </w:rPr>
        <w:t>202</w:t>
      </w:r>
      <w:r>
        <w:rPr>
          <w:rFonts w:hint="eastAsia" w:ascii="Times New Roman" w:hAnsi="Times New Roman" w:eastAsia="黑体" w:cs="Times New Roman"/>
          <w:color w:val="FF0000"/>
          <w:sz w:val="24"/>
          <w:u w:val="thick"/>
          <w:lang w:val="en-US" w:eastAsia="zh-CN"/>
        </w:rPr>
        <w:t>1</w:t>
      </w:r>
      <w:r>
        <w:rPr>
          <w:rFonts w:hint="default" w:ascii="Times New Roman" w:hAnsi="Times New Roman" w:eastAsia="黑体" w:cs="Times New Roman"/>
          <w:color w:val="FF0000"/>
          <w:sz w:val="24"/>
          <w:u w:val="thick"/>
        </w:rPr>
        <w:t>年</w:t>
      </w:r>
      <w:r>
        <w:rPr>
          <w:rFonts w:hint="eastAsia" w:ascii="Times New Roman" w:hAnsi="Times New Roman" w:eastAsia="黑体" w:cs="Times New Roman"/>
          <w:color w:val="FF0000"/>
          <w:sz w:val="24"/>
          <w:u w:val="thick"/>
          <w:lang w:val="en-US" w:eastAsia="zh-CN"/>
        </w:rPr>
        <w:t>5</w:t>
      </w:r>
      <w:r>
        <w:rPr>
          <w:rFonts w:hint="default" w:ascii="Times New Roman" w:hAnsi="Times New Roman" w:eastAsia="黑体" w:cs="Times New Roman"/>
          <w:color w:val="FF0000"/>
          <w:sz w:val="24"/>
          <w:u w:val="thick"/>
        </w:rPr>
        <w:t>月</w:t>
      </w:r>
      <w:r>
        <w:rPr>
          <w:rFonts w:hint="eastAsia" w:ascii="Times New Roman" w:hAnsi="Times New Roman" w:eastAsia="黑体" w:cs="Times New Roman"/>
          <w:color w:val="FF0000"/>
          <w:sz w:val="24"/>
          <w:u w:val="thick"/>
          <w:lang w:val="en-US" w:eastAsia="zh-CN"/>
        </w:rPr>
        <w:t>14</w:t>
      </w:r>
      <w:r>
        <w:rPr>
          <w:rFonts w:hint="default" w:ascii="Times New Roman" w:hAnsi="Times New Roman" w:eastAsia="黑体" w:cs="Times New Roman"/>
          <w:color w:val="FF0000"/>
          <w:sz w:val="24"/>
          <w:u w:val="thick"/>
        </w:rPr>
        <w:t>日</w:t>
      </w:r>
      <w:r>
        <w:rPr>
          <w:rFonts w:hint="default" w:ascii="Times New Roman" w:hAnsi="Times New Roman" w:eastAsia="黑体" w:cs="Times New Roman"/>
          <w:color w:val="FF0000"/>
          <w:sz w:val="24"/>
          <w:u w:val="thick"/>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560"/>
        <w:jc w:val="center"/>
        <w:textAlignment w:val="auto"/>
        <w:rPr>
          <w:rFonts w:hint="eastAsia" w:ascii="方正小标宋_GBK" w:hAnsi="方正小标宋_GBK" w:eastAsia="方正小标宋_GBK" w:cs="方正小标宋_GBK"/>
          <w:b w:val="0"/>
          <w:bCs w:val="0"/>
          <w:sz w:val="44"/>
          <w:szCs w:val="44"/>
          <w:lang w:eastAsia="zh-CN"/>
        </w:rPr>
      </w:pPr>
    </w:p>
    <w:p>
      <w:pPr>
        <w:jc w:val="center"/>
        <w:rPr>
          <w:rFonts w:hint="eastAsia" w:ascii="方正小标宋_GBK" w:hAnsi="方正小标宋_GBK" w:eastAsia="方正小标宋_GBK" w:cs="方正小标宋_GBK"/>
          <w:b w:val="0"/>
          <w:bCs w:val="0"/>
          <w:sz w:val="44"/>
          <w:szCs w:val="44"/>
          <w:lang w:val="en-US" w:eastAsia="zh-CN"/>
        </w:rPr>
      </w:pPr>
      <w:r>
        <w:rPr>
          <w:rFonts w:hint="eastAsia" w:ascii="方正小标宋_GBK" w:hAnsi="方正小标宋_GBK" w:eastAsia="方正小标宋_GBK" w:cs="方正小标宋_GBK"/>
          <w:b w:val="0"/>
          <w:bCs w:val="0"/>
          <w:sz w:val="44"/>
          <w:szCs w:val="44"/>
          <w:lang w:val="en-US" w:eastAsia="zh-CN"/>
        </w:rPr>
        <w:t>将安全检查与矿山治理有机结合</w:t>
      </w:r>
    </w:p>
    <w:p>
      <w:pPr>
        <w:jc w:val="center"/>
        <w:rPr>
          <w:rFonts w:hint="eastAsia" w:ascii="方正小标宋_GBK" w:hAnsi="方正小标宋_GBK" w:eastAsia="方正小标宋_GBK" w:cs="方正小标宋_GBK"/>
          <w:b w:val="0"/>
          <w:bCs w:val="0"/>
          <w:sz w:val="44"/>
          <w:szCs w:val="44"/>
          <w:lang w:eastAsia="zh-CN"/>
        </w:rPr>
      </w:pPr>
      <w:r>
        <w:rPr>
          <w:rFonts w:hint="eastAsia" w:ascii="方正小标宋_GBK" w:hAnsi="方正小标宋_GBK" w:eastAsia="方正小标宋_GBK" w:cs="方正小标宋_GBK"/>
          <w:b w:val="0"/>
          <w:bCs w:val="0"/>
          <w:sz w:val="44"/>
          <w:szCs w:val="44"/>
          <w:lang w:val="en-US" w:eastAsia="zh-CN"/>
        </w:rPr>
        <w:t>助力勐海县大气污染整治工作</w:t>
      </w:r>
    </w:p>
    <w:p>
      <w:pPr>
        <w:ind w:firstLine="640" w:firstLineChars="200"/>
        <w:rPr>
          <w:rFonts w:hint="eastAsia" w:ascii="方正仿宋_GBK" w:hAnsi="方正小标宋_GBK" w:eastAsia="方正仿宋_GBK" w:cs="方正小标宋_GBK"/>
          <w:sz w:val="32"/>
          <w:szCs w:val="32"/>
          <w:lang w:val="en-US" w:eastAsia="zh-CN"/>
        </w:rPr>
      </w:pPr>
      <w:r>
        <w:rPr>
          <w:rFonts w:ascii="Times New Roman" w:hAnsi="Times New Roman" w:eastAsia="方正仿宋_GBK"/>
          <w:bCs/>
          <w:sz w:val="32"/>
          <w:szCs w:val="32"/>
        </w:rPr>
        <w:t>202</w:t>
      </w:r>
      <w:r>
        <w:rPr>
          <w:rFonts w:hint="eastAsia" w:ascii="Times New Roman" w:hAnsi="Times New Roman" w:eastAsia="方正仿宋_GBK"/>
          <w:bCs/>
          <w:sz w:val="32"/>
          <w:szCs w:val="32"/>
          <w:lang w:val="en-US" w:eastAsia="zh-CN"/>
        </w:rPr>
        <w:t>1</w:t>
      </w:r>
      <w:r>
        <w:rPr>
          <w:rFonts w:hint="eastAsia" w:ascii="Times New Roman" w:hAnsi="Times New Roman" w:eastAsia="方正仿宋_GBK"/>
          <w:bCs/>
          <w:sz w:val="32"/>
          <w:szCs w:val="32"/>
        </w:rPr>
        <w:t>年</w:t>
      </w:r>
      <w:r>
        <w:rPr>
          <w:rFonts w:hint="eastAsia" w:ascii="Times New Roman" w:hAnsi="Times New Roman" w:eastAsia="方正仿宋_GBK"/>
          <w:bCs/>
          <w:sz w:val="32"/>
          <w:szCs w:val="32"/>
          <w:lang w:val="en-US" w:eastAsia="zh-CN"/>
        </w:rPr>
        <w:t>5</w:t>
      </w:r>
      <w:r>
        <w:rPr>
          <w:rFonts w:hint="eastAsia" w:ascii="Times New Roman" w:hAnsi="Times New Roman" w:eastAsia="方正仿宋_GBK"/>
          <w:bCs/>
          <w:sz w:val="32"/>
          <w:szCs w:val="32"/>
        </w:rPr>
        <w:t>月</w:t>
      </w:r>
      <w:r>
        <w:rPr>
          <w:rFonts w:hint="eastAsia" w:ascii="Times New Roman" w:hAnsi="Times New Roman" w:eastAsia="方正仿宋_GBK"/>
          <w:bCs/>
          <w:sz w:val="32"/>
          <w:szCs w:val="32"/>
          <w:lang w:val="en-US" w:eastAsia="zh-CN"/>
        </w:rPr>
        <w:t>11</w:t>
      </w:r>
      <w:r>
        <w:rPr>
          <w:rFonts w:hint="eastAsia" w:ascii="Times New Roman" w:hAnsi="Times New Roman" w:eastAsia="方正仿宋_GBK"/>
          <w:bCs/>
          <w:sz w:val="32"/>
          <w:szCs w:val="32"/>
        </w:rPr>
        <w:t>日，</w:t>
      </w:r>
      <w:r>
        <w:rPr>
          <w:rFonts w:hint="eastAsia" w:ascii="Times New Roman" w:hAnsi="Times New Roman" w:eastAsia="方正仿宋_GBK"/>
          <w:bCs/>
          <w:sz w:val="32"/>
          <w:szCs w:val="32"/>
          <w:lang w:eastAsia="zh-CN"/>
        </w:rPr>
        <w:t>县应急局</w:t>
      </w:r>
      <w:r>
        <w:rPr>
          <w:rFonts w:hint="eastAsia" w:ascii="方正仿宋_GBK" w:hAnsi="方正小标宋_GBK" w:eastAsia="方正仿宋_GBK" w:cs="方正小标宋_GBK"/>
          <w:sz w:val="32"/>
          <w:szCs w:val="32"/>
          <w:lang w:eastAsia="zh-CN"/>
        </w:rPr>
        <w:t>检查组一行对众晨矿业有限公司安全状况及环境治理情况进行了双随机检查，</w:t>
      </w:r>
      <w:r>
        <w:rPr>
          <w:rFonts w:hint="eastAsia" w:ascii="仿宋" w:hAnsi="仿宋" w:eastAsia="仿宋" w:cs="仿宋"/>
          <w:sz w:val="32"/>
          <w:szCs w:val="32"/>
          <w:lang w:val="en-US" w:eastAsia="zh-CN"/>
        </w:rPr>
        <w:t>制作现场检查记录1份，发现隐患3项。</w:t>
      </w:r>
    </w:p>
    <w:p>
      <w:pPr>
        <w:ind w:firstLine="640" w:firstLineChars="200"/>
        <w:rPr>
          <w:rFonts w:hint="eastAsia" w:ascii="Times New Roman" w:hAnsi="Times New Roman" w:eastAsia="方正仿宋_GBK"/>
          <w:bCs/>
          <w:sz w:val="32"/>
          <w:szCs w:val="32"/>
          <w:lang w:eastAsia="zh-CN"/>
        </w:rPr>
      </w:pPr>
      <w:r>
        <w:rPr>
          <w:rFonts w:hint="eastAsia" w:ascii="Times New Roman" w:hAnsi="Times New Roman" w:eastAsia="方正仿宋_GBK"/>
          <w:bCs/>
          <w:sz w:val="32"/>
          <w:szCs w:val="32"/>
        </w:rPr>
        <w:drawing>
          <wp:anchor distT="0" distB="0" distL="114300" distR="114300" simplePos="0" relativeHeight="251660288" behindDoc="1" locked="0" layoutInCell="1" allowOverlap="1">
            <wp:simplePos x="0" y="0"/>
            <wp:positionH relativeFrom="column">
              <wp:posOffset>2095500</wp:posOffset>
            </wp:positionH>
            <wp:positionV relativeFrom="paragraph">
              <wp:posOffset>925830</wp:posOffset>
            </wp:positionV>
            <wp:extent cx="3161030" cy="2923540"/>
            <wp:effectExtent l="0" t="0" r="1270" b="0"/>
            <wp:wrapTight wrapText="bothSides">
              <wp:wrapPolygon>
                <wp:start x="0" y="0"/>
                <wp:lineTo x="0" y="21394"/>
                <wp:lineTo x="21479" y="21394"/>
                <wp:lineTo x="21479" y="0"/>
                <wp:lineTo x="0" y="0"/>
              </wp:wrapPolygon>
            </wp:wrapTight>
            <wp:docPr id="5" name="图片 5" descr="微信图片_20210514090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210514090828"/>
                    <pic:cNvPicPr>
                      <a:picLocks noChangeAspect="1"/>
                    </pic:cNvPicPr>
                  </pic:nvPicPr>
                  <pic:blipFill>
                    <a:blip r:embed="rId5"/>
                    <a:stretch>
                      <a:fillRect/>
                    </a:stretch>
                  </pic:blipFill>
                  <pic:spPr>
                    <a:xfrm>
                      <a:off x="0" y="0"/>
                      <a:ext cx="3161030" cy="2923540"/>
                    </a:xfrm>
                    <a:prstGeom prst="rect">
                      <a:avLst/>
                    </a:prstGeom>
                  </pic:spPr>
                </pic:pic>
              </a:graphicData>
            </a:graphic>
          </wp:anchor>
        </w:drawing>
      </w:r>
      <w:r>
        <w:rPr>
          <w:rFonts w:hint="eastAsia" w:ascii="方正仿宋_GBK" w:hAnsi="方正小标宋_GBK" w:eastAsia="方正仿宋_GBK" w:cs="方正小标宋_GBK"/>
          <w:sz w:val="32"/>
          <w:szCs w:val="32"/>
          <w:lang w:eastAsia="zh-CN"/>
        </w:rPr>
        <w:t>检查</w:t>
      </w:r>
      <w:r>
        <w:rPr>
          <w:rFonts w:hint="eastAsia" w:ascii="方正仿宋_GBK" w:hAnsi="方正小标宋_GBK" w:eastAsia="方正仿宋_GBK" w:cs="方正小标宋_GBK"/>
          <w:sz w:val="32"/>
          <w:szCs w:val="32"/>
        </w:rPr>
        <w:t>组</w:t>
      </w:r>
      <w:r>
        <w:rPr>
          <w:rFonts w:hint="eastAsia" w:ascii="Times New Roman" w:hAnsi="Times New Roman" w:eastAsia="方正仿宋_GBK"/>
          <w:bCs/>
          <w:sz w:val="32"/>
          <w:szCs w:val="32"/>
          <w:lang w:eastAsia="zh-CN"/>
        </w:rPr>
        <w:t>重点检查了矿山</w:t>
      </w:r>
      <w:r>
        <w:rPr>
          <w:rFonts w:hint="eastAsia" w:ascii="Times New Roman" w:hAnsi="Times New Roman" w:eastAsia="方正仿宋_GBK"/>
          <w:bCs/>
          <w:sz w:val="32"/>
          <w:szCs w:val="32"/>
        </w:rPr>
        <w:t>安全责任、防范措施、管理制度</w:t>
      </w:r>
      <w:r>
        <w:rPr>
          <w:rFonts w:hint="eastAsia" w:ascii="Times New Roman" w:hAnsi="Times New Roman" w:eastAsia="方正仿宋_GBK"/>
          <w:bCs/>
          <w:sz w:val="32"/>
          <w:szCs w:val="32"/>
          <w:lang w:eastAsia="zh-CN"/>
        </w:rPr>
        <w:t>、安全管理人员在岗、员工防护用品佩戴及分台阶开采、停用矿洞安全防范、矿区除尘降尘等措施</w:t>
      </w:r>
      <w:r>
        <w:rPr>
          <w:rFonts w:hint="eastAsia" w:ascii="Times New Roman" w:hAnsi="Times New Roman" w:eastAsia="方正仿宋_GBK"/>
          <w:bCs/>
          <w:sz w:val="32"/>
          <w:szCs w:val="32"/>
        </w:rPr>
        <w:t>落实情况</w:t>
      </w:r>
      <w:r>
        <w:rPr>
          <w:rFonts w:hint="eastAsia" w:ascii="Times New Roman" w:hAnsi="Times New Roman" w:eastAsia="方正仿宋_GBK"/>
          <w:bCs/>
          <w:sz w:val="32"/>
          <w:szCs w:val="32"/>
          <w:lang w:eastAsia="zh-CN"/>
        </w:rPr>
        <w:t>。针对该矿山作业区域降尘除尘力度不够、停用矿洞无安全设施和防范措施等情况，及时要求企业加大洒水频率，杜绝扬尘产生；同时督促该矿山限期对停用旧矿洞进行封堵</w:t>
      </w:r>
      <w:r>
        <w:rPr>
          <w:rFonts w:hint="eastAsia" w:ascii="Times New Roman" w:hAnsi="Times New Roman" w:eastAsia="方正仿宋_GBK"/>
          <w:bCs/>
          <w:sz w:val="32"/>
          <w:szCs w:val="32"/>
        </w:rPr>
        <w:t>、增设警戒带</w:t>
      </w:r>
      <w:r>
        <w:rPr>
          <w:rFonts w:hint="eastAsia" w:ascii="Times New Roman" w:hAnsi="Times New Roman" w:eastAsia="方正仿宋_GBK"/>
          <w:bCs/>
          <w:sz w:val="32"/>
          <w:szCs w:val="32"/>
          <w:lang w:eastAsia="zh-CN"/>
        </w:rPr>
        <w:t>和警示标志</w:t>
      </w:r>
      <w:r>
        <w:rPr>
          <w:rFonts w:hint="eastAsia" w:ascii="Times New Roman" w:hAnsi="Times New Roman" w:eastAsia="方正仿宋_GBK"/>
          <w:bCs/>
          <w:sz w:val="32"/>
          <w:szCs w:val="32"/>
        </w:rPr>
        <w:t>，</w:t>
      </w:r>
      <w:r>
        <w:rPr>
          <w:rFonts w:hint="eastAsia" w:ascii="Times New Roman" w:hAnsi="Times New Roman" w:eastAsia="方正仿宋_GBK"/>
          <w:bCs/>
          <w:sz w:val="32"/>
          <w:szCs w:val="32"/>
          <w:lang w:eastAsia="zh-CN"/>
        </w:rPr>
        <w:t>防止非工作人员进入矿洞发生意外。</w:t>
      </w:r>
      <w:bookmarkStart w:id="0" w:name="_GoBack"/>
      <w:bookmarkEnd w:id="0"/>
      <w:r>
        <w:rPr>
          <w:rFonts w:hint="eastAsia" w:ascii="Times New Roman" w:hAnsi="Times New Roman" w:eastAsia="方正仿宋_GBK"/>
          <w:bCs/>
          <w:sz w:val="32"/>
          <w:szCs w:val="32"/>
        </w:rPr>
        <w:t>并</w:t>
      </w:r>
      <w:r>
        <w:rPr>
          <w:rFonts w:hint="eastAsia" w:ascii="Times New Roman" w:hAnsi="Times New Roman" w:eastAsia="方正仿宋_GBK"/>
          <w:bCs/>
          <w:sz w:val="32"/>
          <w:szCs w:val="32"/>
          <w:lang w:eastAsia="zh-CN"/>
        </w:rPr>
        <w:t>要求企业进一步加强隐患排查治理、疫情防控、反恐、扫黑除恶、禁毒、除尘宣传培训等工作。</w:t>
      </w:r>
    </w:p>
    <w:p>
      <w:pPr>
        <w:ind w:firstLine="640" w:firstLineChars="200"/>
        <w:rPr>
          <w:rFonts w:hint="eastAsia" w:ascii="Times New Roman" w:hAnsi="Times New Roman" w:eastAsia="方正仿宋_GBK"/>
          <w:bCs/>
          <w:sz w:val="32"/>
          <w:szCs w:val="32"/>
          <w:lang w:val="en-US" w:eastAsia="zh-CN"/>
        </w:rPr>
      </w:pPr>
    </w:p>
    <w:p/>
    <w:p/>
    <w:sectPr>
      <w:footerReference r:id="rId3" w:type="default"/>
      <w:pgSz w:w="11906" w:h="16838"/>
      <w:pgMar w:top="1440" w:right="1800" w:bottom="1440" w:left="1800"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2"/>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02A19EB2-313E-4EE2-B586-3B53B9367977}"/>
  </w:font>
  <w:font w:name="Arial">
    <w:panose1 w:val="020B0604020202020204"/>
    <w:charset w:val="01"/>
    <w:family w:val="swiss"/>
    <w:pitch w:val="default"/>
    <w:sig w:usb0="E0002AFF" w:usb1="C0007843" w:usb2="00000009" w:usb3="00000000" w:csb0="400001FF" w:csb1="FFFF0000"/>
    <w:embedRegular r:id="rId2" w:fontKey="{A3E46F05-60DB-4290-9B32-FF3F20A5E7A7}"/>
  </w:font>
  <w:font w:name="黑体">
    <w:panose1 w:val="02010609060101010101"/>
    <w:charset w:val="86"/>
    <w:family w:val="auto"/>
    <w:pitch w:val="default"/>
    <w:sig w:usb0="800002BF" w:usb1="38CF7CFA" w:usb2="00000016" w:usb3="00000000" w:csb0="00040001" w:csb1="00000000"/>
    <w:embedRegular r:id="rId3" w:fontKey="{DA25BB4E-81F2-4C21-93C0-A43A8CD63FDD}"/>
  </w:font>
  <w:font w:name="Courier New">
    <w:panose1 w:val="02070309020205020404"/>
    <w:charset w:val="01"/>
    <w:family w:val="modern"/>
    <w:pitch w:val="default"/>
    <w:sig w:usb0="E0002AFF" w:usb1="C0007843" w:usb2="00000009" w:usb3="00000000" w:csb0="400001FF" w:csb1="FFFF0000"/>
    <w:embedRegular r:id="rId4" w:fontKey="{BEE2D20C-0882-4CDD-B418-C66EAA119A89}"/>
  </w:font>
  <w:font w:name="Symbol">
    <w:panose1 w:val="05050102010706020507"/>
    <w:charset w:val="02"/>
    <w:family w:val="roman"/>
    <w:pitch w:val="default"/>
    <w:sig w:usb0="00000000" w:usb1="00000000" w:usb2="00000000" w:usb3="00000000" w:csb0="80000000" w:csb1="00000000"/>
    <w:embedRegular r:id="rId5" w:fontKey="{AAC12DC5-39F6-4E99-8D9B-43E46638FAFE}"/>
  </w:font>
  <w:font w:name="Calibri">
    <w:panose1 w:val="020F0502020204030204"/>
    <w:charset w:val="00"/>
    <w:family w:val="swiss"/>
    <w:pitch w:val="default"/>
    <w:sig w:usb0="E00002FF" w:usb1="4000ACFF" w:usb2="00000001" w:usb3="00000000" w:csb0="2000019F" w:csb1="00000000"/>
    <w:embedRegular r:id="rId6" w:fontKey="{0E0D7D4F-32BD-4B39-B414-F8E0822165B3}"/>
  </w:font>
  <w:font w:name="方正小标宋_GBK">
    <w:panose1 w:val="03000509000000000000"/>
    <w:charset w:val="86"/>
    <w:family w:val="script"/>
    <w:pitch w:val="default"/>
    <w:sig w:usb0="00000001" w:usb1="080E0000" w:usb2="00000000" w:usb3="00000000" w:csb0="00040000" w:csb1="00000000"/>
    <w:embedRegular r:id="rId7" w:fontKey="{2C79CE0A-A27A-46F4-88B6-FC4D8434DDE2}"/>
  </w:font>
  <w:font w:name="方正仿宋_GBK">
    <w:panose1 w:val="03000509000000000000"/>
    <w:charset w:val="86"/>
    <w:family w:val="script"/>
    <w:pitch w:val="default"/>
    <w:sig w:usb0="00000001" w:usb1="080E0000" w:usb2="00000000" w:usb3="00000000" w:csb0="00040000" w:csb1="00000000"/>
    <w:embedRegular r:id="rId8" w:fontKey="{64768E4B-17F4-47EF-9EC8-84591C42C567}"/>
  </w:font>
  <w:font w:name="仿宋">
    <w:panose1 w:val="02010609060101010101"/>
    <w:charset w:val="86"/>
    <w:family w:val="auto"/>
    <w:pitch w:val="default"/>
    <w:sig w:usb0="800002BF" w:usb1="38CF7CFA" w:usb2="00000016" w:usb3="00000000" w:csb0="00040001" w:csb1="00000000"/>
    <w:embedRegular r:id="rId9" w:fontKey="{2B3D84EA-71DF-4B0C-A395-DB3E53E8EFC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3421770"/>
    <w:rsid w:val="04357FCC"/>
    <w:rsid w:val="12FD2598"/>
    <w:rsid w:val="19C044EB"/>
    <w:rsid w:val="232B3546"/>
    <w:rsid w:val="24C474B3"/>
    <w:rsid w:val="25EB4B8E"/>
    <w:rsid w:val="2F50236E"/>
    <w:rsid w:val="40CB7007"/>
    <w:rsid w:val="413A6BB4"/>
    <w:rsid w:val="46E663B7"/>
    <w:rsid w:val="4FA32136"/>
    <w:rsid w:val="593E4EC9"/>
    <w:rsid w:val="5DE500FF"/>
    <w:rsid w:val="5F1C2709"/>
    <w:rsid w:val="5FDB3A91"/>
    <w:rsid w:val="732E2EB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paragraph" w:styleId="3">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6</TotalTime>
  <ScaleCrop>false</ScaleCrop>
  <LinksUpToDate>false</LinksUpToDate>
  <CharactersWithSpaces>0</CharactersWithSpaces>
  <Application>WPS Office_11.1.0.10463_F1E327BC-269C-435d-A152-05C5408002CA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lenovo</dc:creator>
  <cp:lastModifiedBy>lenovo</cp:lastModifiedBy>
  <dcterms:modified xsi:type="dcterms:W3CDTF">2021-05-19T07:31:33Z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2052-11.1.0.10463</vt:lpwstr>
  </property>
  <property fmtid="{D5CDD505-2E9C-101B-9397-08002B2CF9AE}" pid="3" name="KSOSaveFontToCloudKey">
    <vt:lpwstr>0_btnclosed</vt:lpwstr>
  </property>
  <property fmtid="{D5CDD505-2E9C-101B-9397-08002B2CF9AE}" pid="4" name="ICV">
    <vt:lpwstr>1EA021CF7F4F4A96BF03F4AFC60D5C5B</vt:lpwstr>
  </property>
</Properties>
</file>