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2B" w:rsidRPr="00584C2B" w:rsidRDefault="00584C2B" w:rsidP="00584C2B">
      <w:pPr>
        <w:widowControl/>
        <w:shd w:val="clear" w:color="auto" w:fill="FFFFFF"/>
        <w:snapToGrid w:val="0"/>
        <w:spacing w:after="136" w:line="590" w:lineRule="exact"/>
        <w:jc w:val="center"/>
        <w:rPr>
          <w:rFonts w:ascii="宋体" w:eastAsia="宋体" w:hAnsi="宋体" w:cs="宋体"/>
          <w:color w:val="333333"/>
          <w:kern w:val="0"/>
          <w:sz w:val="19"/>
          <w:szCs w:val="19"/>
        </w:rPr>
      </w:pPr>
      <w:bookmarkStart w:id="0" w:name="OLE_LINK1"/>
      <w:r w:rsidRPr="00584C2B">
        <w:rPr>
          <w:rFonts w:ascii="方正小标宋简体" w:eastAsia="方正小标宋简体" w:hAnsi="华文中宋" w:cs="宋体" w:hint="eastAsia"/>
          <w:color w:val="333333"/>
          <w:spacing w:val="14"/>
          <w:sz w:val="40"/>
          <w:szCs w:val="40"/>
        </w:rPr>
        <w:t>国务院关税税则委员会关于降低日用消费品进口关税的公告</w:t>
      </w:r>
    </w:p>
    <w:bookmarkEnd w:id="0"/>
    <w:p w:rsidR="00584C2B" w:rsidRPr="00584C2B" w:rsidRDefault="00584C2B" w:rsidP="00584C2B">
      <w:pPr>
        <w:widowControl/>
        <w:shd w:val="clear" w:color="auto" w:fill="FFFFFF"/>
        <w:spacing w:after="136" w:line="590" w:lineRule="exact"/>
        <w:jc w:val="center"/>
        <w:rPr>
          <w:rFonts w:ascii="宋体" w:eastAsia="宋体" w:hAnsi="宋体" w:cs="宋体"/>
          <w:color w:val="333333"/>
          <w:kern w:val="0"/>
          <w:sz w:val="19"/>
          <w:szCs w:val="19"/>
        </w:rPr>
      </w:pPr>
      <w:proofErr w:type="gramStart"/>
      <w:r w:rsidRPr="00584C2B">
        <w:rPr>
          <w:rFonts w:ascii="仿宋_GB2312" w:eastAsia="仿宋_GB2312" w:hAnsi="宋体" w:cs="宋体" w:hint="eastAsia"/>
          <w:color w:val="333333"/>
          <w:sz w:val="30"/>
          <w:szCs w:val="30"/>
        </w:rPr>
        <w:t>税委会</w:t>
      </w:r>
      <w:proofErr w:type="gramEnd"/>
      <w:r w:rsidRPr="00584C2B">
        <w:rPr>
          <w:rFonts w:ascii="仿宋_GB2312" w:eastAsia="仿宋_GB2312" w:hAnsi="宋体" w:cs="宋体" w:hint="eastAsia"/>
          <w:color w:val="333333"/>
          <w:sz w:val="30"/>
          <w:szCs w:val="30"/>
        </w:rPr>
        <w:t>公告〔2018〕4号</w:t>
      </w:r>
    </w:p>
    <w:p w:rsidR="00584C2B" w:rsidRPr="00584C2B" w:rsidRDefault="00584C2B" w:rsidP="00584C2B">
      <w:pPr>
        <w:widowControl/>
        <w:shd w:val="clear" w:color="auto" w:fill="FFFFFF"/>
        <w:spacing w:after="136" w:line="590" w:lineRule="exact"/>
        <w:jc w:val="lef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584C2B">
        <w:rPr>
          <w:rFonts w:ascii="仿宋_GB2312" w:eastAsia="仿宋_GB2312" w:hAnsi="宋体" w:cs="宋体" w:hint="eastAsia"/>
          <w:color w:val="333333"/>
          <w:sz w:val="30"/>
          <w:szCs w:val="30"/>
        </w:rPr>
        <w:t xml:space="preserve">  为进一步满足人民美好生活需要，推动供给侧结构性改革，主动扩大开放，自2018年7月1日起，降低部分进口日用消费品的最惠国税率，涉及1449个税目。因最惠国税率调整，自2018年7月1日起，取消210项进口商品最惠国暂定税率，其余商品最惠国暂定税率继续实施。具体税目及税率调整情况见附件。</w:t>
      </w:r>
    </w:p>
    <w:p w:rsidR="00584C2B" w:rsidRPr="00584C2B" w:rsidRDefault="00584C2B" w:rsidP="00584C2B">
      <w:pPr>
        <w:widowControl/>
        <w:shd w:val="clear" w:color="auto" w:fill="FFFFFF"/>
        <w:spacing w:after="136" w:line="590" w:lineRule="exact"/>
        <w:jc w:val="lef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584C2B">
        <w:rPr>
          <w:rFonts w:ascii="仿宋_GB2312" w:eastAsia="仿宋_GB2312" w:hAnsi="宋体" w:cs="宋体" w:hint="eastAsia"/>
          <w:color w:val="333333"/>
          <w:sz w:val="30"/>
          <w:szCs w:val="30"/>
        </w:rPr>
        <w:t xml:space="preserve">  特此公告。</w:t>
      </w:r>
    </w:p>
    <w:p w:rsidR="00584C2B" w:rsidRPr="00584C2B" w:rsidRDefault="00584C2B" w:rsidP="00584C2B">
      <w:pPr>
        <w:widowControl/>
        <w:shd w:val="clear" w:color="auto" w:fill="FFFFFF"/>
        <w:spacing w:after="136" w:line="590" w:lineRule="exact"/>
        <w:jc w:val="lef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584C2B">
        <w:rPr>
          <w:rFonts w:ascii="仿宋_GB2312" w:eastAsia="仿宋_GB2312" w:hAnsi="宋体" w:cs="宋体" w:hint="eastAsia"/>
          <w:color w:val="333333"/>
          <w:sz w:val="30"/>
          <w:szCs w:val="30"/>
        </w:rPr>
        <w:t xml:space="preserve">  附件：1.</w:t>
      </w:r>
      <w:r>
        <w:rPr>
          <w:rFonts w:ascii="仿宋_GB2312" w:eastAsia="仿宋_GB2312" w:hAnsi="宋体" w:cs="宋体"/>
          <w:noProof/>
          <w:color w:val="333333"/>
          <w:sz w:val="30"/>
          <w:szCs w:val="30"/>
        </w:rPr>
        <w:drawing>
          <wp:inline distT="0" distB="0" distL="0" distR="0">
            <wp:extent cx="155575" cy="155575"/>
            <wp:effectExtent l="19050" t="0" r="0" b="0"/>
            <wp:docPr id="1" name="图片 1" descr="http://czj.xsbn.gov.cn/resource/ewebeditor/sysimage/icon16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zj.xsbn.gov.cn/resource/ewebeditor/sysimage/icon16/pdf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tgtFrame="_blank" w:history="1">
        <w:r w:rsidRPr="00584C2B">
          <w:rPr>
            <w:rFonts w:ascii="仿宋_GB2312" w:eastAsia="仿宋_GB2312" w:hAnsi="宋体" w:cs="宋体" w:hint="eastAsia"/>
            <w:color w:val="337AB7"/>
            <w:sz w:val="30"/>
          </w:rPr>
          <w:t>进口日用消费品最惠国税率调整表.</w:t>
        </w:r>
        <w:proofErr w:type="gramStart"/>
        <w:r w:rsidRPr="00584C2B">
          <w:rPr>
            <w:rFonts w:ascii="仿宋_GB2312" w:eastAsia="仿宋_GB2312" w:hAnsi="宋体" w:cs="宋体" w:hint="eastAsia"/>
            <w:color w:val="337AB7"/>
            <w:sz w:val="30"/>
          </w:rPr>
          <w:t>pdf</w:t>
        </w:r>
        <w:proofErr w:type="gramEnd"/>
      </w:hyperlink>
    </w:p>
    <w:p w:rsidR="00584C2B" w:rsidRDefault="00584C2B" w:rsidP="00584C2B">
      <w:pPr>
        <w:widowControl/>
        <w:shd w:val="clear" w:color="auto" w:fill="FFFFFF"/>
        <w:spacing w:after="136" w:line="590" w:lineRule="exact"/>
        <w:jc w:val="left"/>
        <w:rPr>
          <w:rFonts w:ascii="仿宋_GB2312" w:eastAsia="仿宋_GB2312" w:hAnsi="宋体" w:cs="宋体" w:hint="eastAsia"/>
          <w:color w:val="333333"/>
          <w:sz w:val="30"/>
          <w:szCs w:val="30"/>
        </w:rPr>
      </w:pPr>
      <w:r w:rsidRPr="00584C2B">
        <w:rPr>
          <w:rFonts w:ascii="仿宋_GB2312" w:eastAsia="仿宋_GB2312" w:hAnsi="宋体" w:cs="宋体" w:hint="eastAsia"/>
          <w:color w:val="333333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color w:val="333333"/>
          <w:sz w:val="30"/>
          <w:szCs w:val="30"/>
        </w:rPr>
        <w:t xml:space="preserve">     </w:t>
      </w:r>
      <w:r w:rsidRPr="00584C2B">
        <w:rPr>
          <w:rFonts w:ascii="仿宋_GB2312" w:eastAsia="仿宋_GB2312" w:hAnsi="宋体" w:cs="宋体" w:hint="eastAsia"/>
          <w:color w:val="333333"/>
          <w:sz w:val="30"/>
          <w:szCs w:val="30"/>
        </w:rPr>
        <w:t xml:space="preserve"> 2.</w:t>
      </w:r>
      <w:r>
        <w:rPr>
          <w:rFonts w:ascii="仿宋_GB2312" w:eastAsia="仿宋_GB2312" w:hAnsi="宋体" w:cs="宋体"/>
          <w:noProof/>
          <w:color w:val="333333"/>
          <w:sz w:val="30"/>
          <w:szCs w:val="30"/>
        </w:rPr>
        <w:drawing>
          <wp:inline distT="0" distB="0" distL="0" distR="0">
            <wp:extent cx="155575" cy="155575"/>
            <wp:effectExtent l="19050" t="0" r="0" b="0"/>
            <wp:docPr id="2" name="图片 2" descr="http://czj.xsbn.gov.cn/resource/ewebeditor/sysimage/icon16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zj.xsbn.gov.cn/resource/ewebeditor/sysimage/icon16/pdf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tgtFrame="_blank" w:history="1">
        <w:r w:rsidRPr="00584C2B">
          <w:rPr>
            <w:rFonts w:ascii="仿宋_GB2312" w:eastAsia="仿宋_GB2312" w:hAnsi="宋体" w:cs="宋体" w:hint="eastAsia"/>
            <w:color w:val="337AB7"/>
            <w:sz w:val="30"/>
          </w:rPr>
          <w:t>进口商品最惠国暂定税率调整表.</w:t>
        </w:r>
        <w:proofErr w:type="gramStart"/>
        <w:r w:rsidRPr="00584C2B">
          <w:rPr>
            <w:rFonts w:ascii="仿宋_GB2312" w:eastAsia="仿宋_GB2312" w:hAnsi="宋体" w:cs="宋体" w:hint="eastAsia"/>
            <w:color w:val="337AB7"/>
            <w:sz w:val="30"/>
          </w:rPr>
          <w:t>pdf</w:t>
        </w:r>
        <w:proofErr w:type="gramEnd"/>
      </w:hyperlink>
    </w:p>
    <w:p w:rsidR="00584C2B" w:rsidRDefault="00584C2B" w:rsidP="00584C2B">
      <w:pPr>
        <w:widowControl/>
        <w:shd w:val="clear" w:color="auto" w:fill="FFFFFF"/>
        <w:spacing w:after="136" w:line="590" w:lineRule="exact"/>
        <w:jc w:val="left"/>
        <w:rPr>
          <w:rFonts w:ascii="仿宋_GB2312" w:eastAsia="仿宋_GB2312" w:hAnsi="宋体" w:cs="宋体" w:hint="eastAsia"/>
          <w:color w:val="333333"/>
          <w:sz w:val="30"/>
          <w:szCs w:val="30"/>
        </w:rPr>
      </w:pPr>
    </w:p>
    <w:p w:rsidR="00584C2B" w:rsidRDefault="00584C2B" w:rsidP="00584C2B">
      <w:pPr>
        <w:widowControl/>
        <w:shd w:val="clear" w:color="auto" w:fill="FFFFFF"/>
        <w:spacing w:after="136" w:line="590" w:lineRule="exact"/>
        <w:jc w:val="left"/>
        <w:rPr>
          <w:rFonts w:ascii="仿宋_GB2312" w:eastAsia="仿宋_GB2312" w:hAnsi="宋体" w:cs="宋体" w:hint="eastAsia"/>
          <w:color w:val="333333"/>
          <w:sz w:val="30"/>
          <w:szCs w:val="30"/>
        </w:rPr>
      </w:pPr>
    </w:p>
    <w:p w:rsidR="00584C2B" w:rsidRPr="00584C2B" w:rsidRDefault="00584C2B" w:rsidP="00584C2B">
      <w:pPr>
        <w:widowControl/>
        <w:shd w:val="clear" w:color="auto" w:fill="FFFFFF"/>
        <w:spacing w:after="136" w:line="590" w:lineRule="exact"/>
        <w:jc w:val="left"/>
        <w:rPr>
          <w:rFonts w:ascii="宋体" w:eastAsia="宋体" w:hAnsi="宋体" w:cs="宋体"/>
          <w:color w:val="333333"/>
          <w:kern w:val="0"/>
          <w:sz w:val="19"/>
          <w:szCs w:val="19"/>
        </w:rPr>
      </w:pPr>
    </w:p>
    <w:p w:rsidR="00584C2B" w:rsidRPr="00584C2B" w:rsidRDefault="00584C2B" w:rsidP="00584C2B">
      <w:pPr>
        <w:widowControl/>
        <w:shd w:val="clear" w:color="auto" w:fill="FFFFFF"/>
        <w:wordWrap w:val="0"/>
        <w:spacing w:after="136" w:line="590" w:lineRule="exact"/>
        <w:jc w:val="righ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584C2B">
        <w:rPr>
          <w:rFonts w:ascii="仿宋_GB2312" w:eastAsia="仿宋_GB2312" w:hAnsi="宋体" w:cs="宋体" w:hint="eastAsia"/>
          <w:color w:val="333333"/>
          <w:sz w:val="30"/>
          <w:szCs w:val="30"/>
        </w:rPr>
        <w:t xml:space="preserve">国务院关税税则委员会 </w:t>
      </w:r>
    </w:p>
    <w:p w:rsidR="00584C2B" w:rsidRPr="00584C2B" w:rsidRDefault="00584C2B" w:rsidP="00584C2B">
      <w:pPr>
        <w:widowControl/>
        <w:shd w:val="clear" w:color="auto" w:fill="FFFFFF"/>
        <w:wordWrap w:val="0"/>
        <w:spacing w:after="136" w:line="590" w:lineRule="exact"/>
        <w:jc w:val="righ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584C2B">
        <w:rPr>
          <w:rFonts w:ascii="仿宋_GB2312" w:eastAsia="仿宋_GB2312" w:hAnsi="宋体" w:cs="宋体" w:hint="eastAsia"/>
          <w:color w:val="333333"/>
          <w:sz w:val="30"/>
          <w:szCs w:val="30"/>
        </w:rPr>
        <w:t xml:space="preserve">2018年5月31日 </w:t>
      </w:r>
    </w:p>
    <w:p w:rsidR="00FC79E4" w:rsidRDefault="00FC79E4">
      <w:pPr>
        <w:rPr>
          <w:rFonts w:hint="eastAsia"/>
        </w:rPr>
      </w:pPr>
    </w:p>
    <w:sectPr w:rsidR="00FC79E4" w:rsidSect="00FC7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4C2B"/>
    <w:rsid w:val="00584C2B"/>
    <w:rsid w:val="00936754"/>
    <w:rsid w:val="00DC5B6A"/>
    <w:rsid w:val="00FC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E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C2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Balloon Text"/>
    <w:basedOn w:val="a"/>
    <w:link w:val="Char"/>
    <w:uiPriority w:val="99"/>
    <w:semiHidden/>
    <w:unhideWhenUsed/>
    <w:rsid w:val="00584C2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84C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80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zj.xsbn.gov.cn/files/2018/08/20180806104823304.pdf" TargetMode="External"/><Relationship Id="rId5" Type="http://schemas.openxmlformats.org/officeDocument/2006/relationships/hyperlink" Target="http://czj.xsbn.gov.cn/files/2018/08/20180806104811116.pd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67</Words>
  <Characters>388</Characters>
  <Application>Microsoft Office Word</Application>
  <DocSecurity>0</DocSecurity>
  <Lines>3</Lines>
  <Paragraphs>1</Paragraphs>
  <ScaleCrop>false</ScaleCrop>
  <Company>ITianKong.Com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2</cp:revision>
  <dcterms:created xsi:type="dcterms:W3CDTF">2018-08-15T03:50:00Z</dcterms:created>
  <dcterms:modified xsi:type="dcterms:W3CDTF">2018-08-15T06:41:00Z</dcterms:modified>
</cp:coreProperties>
</file>