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22" w:rsidRDefault="005876AA">
      <w:pPr>
        <w:pStyle w:val="a3"/>
        <w:widowControl/>
        <w:shd w:val="clear" w:color="auto" w:fill="FFFFFF"/>
        <w:spacing w:line="590" w:lineRule="atLeast"/>
        <w:jc w:val="center"/>
        <w:rPr>
          <w:rFonts w:ascii="微软雅黑" w:eastAsia="微软雅黑" w:hAnsi="微软雅黑" w:cs="微软雅黑"/>
          <w:color w:val="333333"/>
          <w:sz w:val="21"/>
          <w:szCs w:val="21"/>
        </w:rPr>
      </w:pPr>
      <w:r>
        <w:rPr>
          <w:rFonts w:ascii="方正小标宋简体" w:eastAsia="方正小标宋简体" w:hAnsi="方正小标宋简体" w:cs="方正小标宋简体"/>
          <w:color w:val="333333"/>
          <w:sz w:val="40"/>
          <w:szCs w:val="40"/>
          <w:shd w:val="clear" w:color="auto" w:fill="FFFFFF"/>
        </w:rPr>
        <w:t>财政部</w:t>
      </w:r>
      <w:r>
        <w:rPr>
          <w:rFonts w:ascii="方正小标宋简体" w:eastAsia="方正小标宋简体" w:hAnsi="方正小标宋简体" w:cs="方正小标宋简体"/>
          <w:color w:val="333333"/>
          <w:sz w:val="40"/>
          <w:szCs w:val="40"/>
          <w:shd w:val="clear" w:color="auto" w:fill="FFFFFF"/>
        </w:rPr>
        <w:t> </w:t>
      </w:r>
      <w:r>
        <w:rPr>
          <w:rFonts w:ascii="方正小标宋简体" w:eastAsia="方正小标宋简体" w:hAnsi="方正小标宋简体" w:cs="方正小标宋简体"/>
          <w:color w:val="333333"/>
          <w:sz w:val="40"/>
          <w:szCs w:val="40"/>
          <w:shd w:val="clear" w:color="auto" w:fill="FFFFFF"/>
        </w:rPr>
        <w:t>税务总局</w:t>
      </w:r>
      <w:bookmarkStart w:id="0" w:name="OLE_LINK1"/>
      <w:r>
        <w:rPr>
          <w:rFonts w:ascii="方正小标宋简体" w:eastAsia="方正小标宋简体" w:hAnsi="方正小标宋简体" w:cs="方正小标宋简体"/>
          <w:color w:val="333333"/>
          <w:sz w:val="40"/>
          <w:szCs w:val="40"/>
          <w:shd w:val="clear" w:color="auto" w:fill="FFFFFF"/>
        </w:rPr>
        <w:t>关于基本养老保险基金有关投资业务税收政策的通知</w:t>
      </w:r>
    </w:p>
    <w:bookmarkEnd w:id="0"/>
    <w:p w:rsidR="00882622" w:rsidRDefault="005876AA">
      <w:pPr>
        <w:pStyle w:val="a3"/>
        <w:widowControl/>
        <w:shd w:val="clear" w:color="auto" w:fill="FFFFFF"/>
        <w:spacing w:line="59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95</w:t>
      </w:r>
      <w:r>
        <w:rPr>
          <w:rFonts w:ascii="仿宋_GB2312" w:eastAsia="仿宋_GB2312" w:hAnsi="微软雅黑" w:cs="仿宋_GB2312"/>
          <w:color w:val="333333"/>
          <w:sz w:val="30"/>
          <w:szCs w:val="30"/>
          <w:shd w:val="clear" w:color="auto" w:fill="FFFFFF"/>
        </w:rPr>
        <w:t>号</w:t>
      </w:r>
    </w:p>
    <w:p w:rsidR="00882622" w:rsidRDefault="005876AA">
      <w:pPr>
        <w:pStyle w:val="a3"/>
        <w:widowControl/>
        <w:shd w:val="clear" w:color="auto" w:fill="FFFFFF"/>
        <w:spacing w:line="59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各省、自治区、直辖市、计划单列市财政厅（局），国家税务总局各省、自治区、直辖市、计划单列市税务局，新疆生产建设兵团财政局：</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现将全国社会保障基金理事会（以下简称社保基金会）受托投资的基本养老保险基金（以下简称养老基金）有关投资业务税收政策通知如下：</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一、对社保基金会及养老基金投资管理机构在国务院批准的投资范围内，运用养老基金投资过程中，提供贷款服务取得的全部利息及利息性质的收入和金融商品转让收入，免征增值税。</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二、对社保基金会及养老基金投资管理机构在国务院批准的投资范围内，运用养老基金投资取得的归属于养老基金的投资收入，作为企业所得税不征税收入；对养老基金投资管理机构、养老基金托管机构从事养老基金管理活动取得的收入，依照税法规定征收企业所得税。</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三、对社保基金会及养老基金投资管理机构运用养老基金买卖证券应缴纳的印花税实行先征后返；养老基金持</w:t>
      </w:r>
      <w:r>
        <w:rPr>
          <w:rFonts w:ascii="仿宋_GB2312" w:eastAsia="仿宋_GB2312" w:hAnsi="微软雅黑" w:cs="仿宋_GB2312"/>
          <w:color w:val="333333"/>
          <w:sz w:val="30"/>
          <w:szCs w:val="30"/>
          <w:shd w:val="clear" w:color="auto" w:fill="FFFFFF"/>
        </w:rPr>
        <w:t>有的证券，在养老基金证券账户之间的划拨过户，不属于印花税的征收范围，</w:t>
      </w:r>
      <w:r>
        <w:rPr>
          <w:rFonts w:ascii="仿宋_GB2312" w:eastAsia="仿宋_GB2312" w:hAnsi="微软雅黑" w:cs="仿宋_GB2312"/>
          <w:color w:val="333333"/>
          <w:sz w:val="30"/>
          <w:szCs w:val="30"/>
          <w:shd w:val="clear" w:color="auto" w:fill="FFFFFF"/>
        </w:rPr>
        <w:lastRenderedPageBreak/>
        <w:t>不征收印花税。对社保基金会及养老基金投资管理机构管理的养老基金</w:t>
      </w:r>
      <w:proofErr w:type="gramStart"/>
      <w:r>
        <w:rPr>
          <w:rFonts w:ascii="仿宋_GB2312" w:eastAsia="仿宋_GB2312" w:hAnsi="微软雅黑" w:cs="仿宋_GB2312"/>
          <w:color w:val="333333"/>
          <w:sz w:val="30"/>
          <w:szCs w:val="30"/>
          <w:shd w:val="clear" w:color="auto" w:fill="FFFFFF"/>
        </w:rPr>
        <w:t>转让非</w:t>
      </w:r>
      <w:proofErr w:type="gramEnd"/>
      <w:r>
        <w:rPr>
          <w:rFonts w:ascii="仿宋_GB2312" w:eastAsia="仿宋_GB2312" w:hAnsi="微软雅黑" w:cs="仿宋_GB2312"/>
          <w:color w:val="333333"/>
          <w:sz w:val="30"/>
          <w:szCs w:val="30"/>
          <w:shd w:val="clear" w:color="auto" w:fill="FFFFFF"/>
        </w:rPr>
        <w:t>上市公司股权，免征社保基金会及养老基金投资管理机构应缴纳的印花税。</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四、本通知自发布之日起执行。本通知发布前发生的养老基金有关投资业务，符合本通知规定且未缴纳相关税款的，按本通知执行；已缴纳的相关税款，不再退还。</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 </w:t>
      </w:r>
    </w:p>
    <w:p w:rsidR="00882622" w:rsidRDefault="005876AA">
      <w:pPr>
        <w:pStyle w:val="a3"/>
        <w:widowControl/>
        <w:shd w:val="clear" w:color="auto" w:fill="FFFFFF"/>
        <w:spacing w:line="59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 </w:t>
      </w:r>
    </w:p>
    <w:p w:rsidR="00882622" w:rsidRDefault="005876AA">
      <w:pPr>
        <w:pStyle w:val="a3"/>
        <w:widowControl/>
        <w:shd w:val="clear" w:color="auto" w:fill="FFFFFF"/>
        <w:spacing w:line="59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财政部</w:t>
      </w: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税务总局</w:t>
      </w:r>
    </w:p>
    <w:p w:rsidR="00882622" w:rsidRDefault="005876AA">
      <w:pPr>
        <w:pStyle w:val="a3"/>
        <w:widowControl/>
        <w:shd w:val="clear" w:color="auto" w:fill="FFFFFF"/>
        <w:spacing w:line="59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9</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20</w:t>
      </w:r>
      <w:r>
        <w:rPr>
          <w:rFonts w:ascii="仿宋_GB2312" w:eastAsia="仿宋_GB2312" w:hAnsi="微软雅黑" w:cs="仿宋_GB2312"/>
          <w:color w:val="333333"/>
          <w:sz w:val="30"/>
          <w:szCs w:val="30"/>
          <w:shd w:val="clear" w:color="auto" w:fill="FFFFFF"/>
        </w:rPr>
        <w:t>日</w:t>
      </w:r>
    </w:p>
    <w:p w:rsidR="00882622" w:rsidRDefault="00882622">
      <w:bookmarkStart w:id="1" w:name="_GoBack"/>
      <w:bookmarkEnd w:id="1"/>
    </w:p>
    <w:sectPr w:rsidR="00882622" w:rsidSect="008826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AA" w:rsidRDefault="005876AA" w:rsidP="006F68B5">
      <w:r>
        <w:separator/>
      </w:r>
    </w:p>
  </w:endnote>
  <w:endnote w:type="continuationSeparator" w:id="0">
    <w:p w:rsidR="005876AA" w:rsidRDefault="005876AA" w:rsidP="006F6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AA" w:rsidRDefault="005876AA" w:rsidP="006F68B5">
      <w:r>
        <w:separator/>
      </w:r>
    </w:p>
  </w:footnote>
  <w:footnote w:type="continuationSeparator" w:id="0">
    <w:p w:rsidR="005876AA" w:rsidRDefault="005876AA" w:rsidP="006F6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2E93273"/>
    <w:rsid w:val="005876AA"/>
    <w:rsid w:val="006F68B5"/>
    <w:rsid w:val="00882622"/>
    <w:rsid w:val="32E93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6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2622"/>
    <w:rPr>
      <w:sz w:val="24"/>
    </w:rPr>
  </w:style>
  <w:style w:type="paragraph" w:styleId="a4">
    <w:name w:val="header"/>
    <w:basedOn w:val="a"/>
    <w:link w:val="Char"/>
    <w:rsid w:val="006F6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F68B5"/>
    <w:rPr>
      <w:rFonts w:asciiTheme="minorHAnsi" w:eastAsiaTheme="minorEastAsia" w:hAnsiTheme="minorHAnsi" w:cstheme="minorBidi"/>
      <w:kern w:val="2"/>
      <w:sz w:val="18"/>
      <w:szCs w:val="18"/>
    </w:rPr>
  </w:style>
  <w:style w:type="paragraph" w:styleId="a5">
    <w:name w:val="footer"/>
    <w:basedOn w:val="a"/>
    <w:link w:val="Char0"/>
    <w:rsid w:val="006F68B5"/>
    <w:pPr>
      <w:tabs>
        <w:tab w:val="center" w:pos="4153"/>
        <w:tab w:val="right" w:pos="8306"/>
      </w:tabs>
      <w:snapToGrid w:val="0"/>
      <w:jc w:val="left"/>
    </w:pPr>
    <w:rPr>
      <w:sz w:val="18"/>
      <w:szCs w:val="18"/>
    </w:rPr>
  </w:style>
  <w:style w:type="character" w:customStyle="1" w:styleId="Char0">
    <w:name w:val="页脚 Char"/>
    <w:basedOn w:val="a0"/>
    <w:link w:val="a5"/>
    <w:rsid w:val="006F68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Company>西双版纳州直属党政机关单位</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2018-10-08T02:14:00Z</dcterms:created>
  <dcterms:modified xsi:type="dcterms:W3CDTF">2018-10-08T06:53:00Z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