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0B" w:rsidRDefault="00D36290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bookmarkStart w:id="0" w:name="OLE_LINK1"/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财政部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 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发展改革委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 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工业和信息化部　海关总署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 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税务总局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 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能源局关于调整重大技术装备进口税收政策有关目录的通知</w:t>
      </w:r>
    </w:p>
    <w:p w:rsidR="00E20A0B" w:rsidRDefault="00D36290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财关税〔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〕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42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号</w:t>
      </w:r>
    </w:p>
    <w:bookmarkEnd w:id="0"/>
    <w:p w:rsidR="00E20A0B" w:rsidRDefault="00D36290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</w:p>
    <w:p w:rsidR="00E20A0B" w:rsidRDefault="00D36290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各省、自治区、直辖市、计划单列市财政厅（局）、发展改革委、工业和信息化主管部门，新疆生产建设兵团财政局、发展改革委，海关总署广东分署、各直属海关，国家税务总局各省、自治区、直辖市、计划单列市税务局，财政部驻各省、自治区、直辖市、计划单列市财政监察专员办事处：</w:t>
      </w:r>
    </w:p>
    <w:p w:rsidR="00E20A0B" w:rsidRDefault="00D36290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根据近年来国内装备制造业及其配套产业的发展情况，在广泛听取产业主管部门、行业协会、企业代表等方面意见的基础上，财政部、发展改革委、工业和信息化部、海关总署、税务总局、能源局决定对重大技术装备进口税收政策有关目录进行修订。现通知如下：</w:t>
      </w:r>
    </w:p>
    <w:p w:rsidR="00E20A0B" w:rsidRDefault="00D36290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一、《国家支持发展的重大技术装备和产品目录（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年修订）》（见附件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）和《重大技术装备和产品进口关键零部件、原材料商品目录（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年修订）》（见附件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）自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2019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日起执行，符合规定条件的国内企业为生产本通知附件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所列装备或产品而确有必要进口附件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所列商品，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免征关税和进口环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lastRenderedPageBreak/>
        <w:t>节增值税。附件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中列明执行年限的，有关装备、产品、零部件、原材料免税执行期限截止到该年度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12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31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日。</w:t>
      </w:r>
    </w:p>
    <w:p w:rsidR="00E20A0B" w:rsidRDefault="00D36290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根据国内产业发展情况，自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2019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日起，取消百万千瓦级核电机组（二代改进型核电机组）等装备的免税政策，生产制造相关装备和产品的企业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2019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年度预拨免税进口额度相应取消。</w:t>
      </w:r>
    </w:p>
    <w:p w:rsidR="00E20A0B" w:rsidRDefault="00D36290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二、《进口不予免税的重大技术装备和产品目录（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年修订）》（见附件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3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）自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2019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日起执行。对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2019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日以后（含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日）批准的按照或比照《国务院关于调整进口设备税收政策的通知》（国发〔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1997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〕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37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号）有关规定享受进口税收优惠政策的下列项目和企业，进口附件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3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所列自用设备以及按照合同</w:t>
      </w:r>
      <w:proofErr w:type="gramStart"/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随上述</w:t>
      </w:r>
      <w:proofErr w:type="gramEnd"/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设备进口的技术及配套件、备件，一律照章征收进口税收：</w:t>
      </w:r>
    </w:p>
    <w:p w:rsidR="00E20A0B" w:rsidRDefault="00D36290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（一）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国家鼓励发展的国内投资项目和外商投资项目；</w:t>
      </w:r>
    </w:p>
    <w:p w:rsidR="00E20A0B" w:rsidRDefault="00D36290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（二）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外国政府贷款和国际金融组织贷款项目；</w:t>
      </w:r>
    </w:p>
    <w:p w:rsidR="00E20A0B" w:rsidRDefault="00D36290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（三）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由外商提供</w:t>
      </w:r>
      <w:proofErr w:type="gramStart"/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不</w:t>
      </w:r>
      <w:proofErr w:type="gramEnd"/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作价进口设备的加工贸易企业；</w:t>
      </w:r>
    </w:p>
    <w:p w:rsidR="00E20A0B" w:rsidRDefault="00D36290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（四）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中西部地区外商投资优势产业项目；</w:t>
      </w:r>
    </w:p>
    <w:p w:rsidR="00E20A0B" w:rsidRDefault="00D36290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（五）《海关总署关于进一步鼓励外商投资有关进口税收政策的通知》（署税〔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1999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〕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791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号）规定的外商投资企业和外商投资设立的研究中心利用自有资金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进行技术改造项目。</w:t>
      </w:r>
    </w:p>
    <w:p w:rsidR="00E20A0B" w:rsidRDefault="00D36290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为保证《进口不予免税的重大技术装备和产品目录（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年修订）》调整前已批准的上述项目顺利实施，对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12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lastRenderedPageBreak/>
        <w:t>31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日前（含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12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31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日）批准的上述项目和企业在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2019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6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30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日前（含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6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30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日）进口设备，继续按照《财政部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发展改革委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工业和信息化部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海关总署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税务总局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能源局关于调整重大技术装备进口税收政策有关目录的通知》（财关税〔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2017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〕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39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号）附件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3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和《财政部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国家发展改革委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海关总署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国家税务总局关于调整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&lt;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国内投资项目不予免税的进口商品目录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&gt;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的公告》（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2012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年第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83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号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）执行。</w:t>
      </w:r>
    </w:p>
    <w:p w:rsidR="00E20A0B" w:rsidRDefault="00D36290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自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2019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7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日起对上述项目和企业进口《进口不予免税的重大技术装备和产品目录（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年修订）》中所列设备，一律照章征收进口税收。为保证政策执行的统一性，对有关项目和企业进口商品需对照《进口不予免税的重大技术装备和产品目录（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年修订）》和《国内投资项目不予免税的进口商品目录（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2012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年调整）》审核征免税的，《进口不予免税的重大技术装备和产品目录（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年修订）》与《国内投资项目不予免税的进口商品目录（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2012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年调整）》所列商品名称相同，或仅在《进口不予免税的重大技术装备和产品目录（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年修订）》中列名的商品，一律以《进口不予免税的重大技术装备和产品目录（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年修订）》所列商品及其技术规格指标为准。</w:t>
      </w:r>
    </w:p>
    <w:p w:rsidR="00E20A0B" w:rsidRDefault="00D36290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三、自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2019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日起，《财政部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发展改革委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工业和信息化部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海关总署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税务总局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能源局关于调整重大技术装备进口税收政策有关目录的通知》（财关税〔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2017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〕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39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号）予以废止。</w:t>
      </w:r>
    </w:p>
    <w:p w:rsidR="00E20A0B" w:rsidRDefault="00D36290">
      <w:pPr>
        <w:pStyle w:val="a3"/>
        <w:widowControl/>
        <w:shd w:val="clear" w:color="auto" w:fill="FFFFFF"/>
        <w:spacing w:line="560" w:lineRule="atLeast"/>
        <w:ind w:firstLine="585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</w:p>
    <w:p w:rsidR="00E20A0B" w:rsidRDefault="00D36290">
      <w:pPr>
        <w:pStyle w:val="a3"/>
        <w:widowControl/>
        <w:shd w:val="clear" w:color="auto" w:fill="FFFFFF"/>
        <w:spacing w:line="560" w:lineRule="atLeast"/>
        <w:ind w:firstLine="585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lastRenderedPageBreak/>
        <w:t>附件：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1.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国家支持发展的重大技术装备和产品目录（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年修订）</w:t>
      </w:r>
    </w:p>
    <w:p w:rsidR="00E20A0B" w:rsidRDefault="00D36290">
      <w:pPr>
        <w:pStyle w:val="a3"/>
        <w:widowControl/>
        <w:shd w:val="clear" w:color="auto" w:fill="FFFFFF"/>
        <w:spacing w:line="560" w:lineRule="atLeast"/>
        <w:ind w:firstLine="1500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2.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重大技术装备和产品进口关键零部件、原材料商品目录（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年修订）</w:t>
      </w:r>
    </w:p>
    <w:p w:rsidR="00E20A0B" w:rsidRDefault="00D36290">
      <w:pPr>
        <w:pStyle w:val="a3"/>
        <w:widowControl/>
        <w:shd w:val="clear" w:color="auto" w:fill="FFFFFF"/>
        <w:spacing w:line="560" w:lineRule="atLeast"/>
        <w:ind w:firstLine="1500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3.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进口不予免税的重大技术装备和产品目录（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年修订）</w:t>
      </w:r>
    </w:p>
    <w:p w:rsidR="00E20A0B" w:rsidRDefault="00D36290">
      <w:pPr>
        <w:pStyle w:val="a3"/>
        <w:widowControl/>
        <w:shd w:val="clear" w:color="auto" w:fill="FFFFFF"/>
        <w:spacing w:line="560" w:lineRule="atLeast"/>
        <w:jc w:val="righ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</w:p>
    <w:p w:rsidR="00E20A0B" w:rsidRDefault="00D36290">
      <w:pPr>
        <w:pStyle w:val="a3"/>
        <w:widowControl/>
        <w:shd w:val="clear" w:color="auto" w:fill="FFFFFF"/>
        <w:spacing w:line="560" w:lineRule="atLeast"/>
        <w:jc w:val="righ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财政部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发展改革委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工业和信息化部</w:t>
      </w:r>
    </w:p>
    <w:p w:rsidR="00E20A0B" w:rsidRDefault="00D36290">
      <w:pPr>
        <w:pStyle w:val="a3"/>
        <w:widowControl/>
        <w:shd w:val="clear" w:color="auto" w:fill="FFFFFF"/>
        <w:spacing w:line="560" w:lineRule="atLeast"/>
        <w:jc w:val="righ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海关总署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税务总局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能源局</w:t>
      </w:r>
    </w:p>
    <w:p w:rsidR="00E20A0B" w:rsidRDefault="00D36290">
      <w:pPr>
        <w:pStyle w:val="a3"/>
        <w:widowControl/>
        <w:shd w:val="clear" w:color="auto" w:fill="FFFFFF"/>
        <w:spacing w:line="560" w:lineRule="atLeast"/>
        <w:jc w:val="righ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14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日</w:t>
      </w:r>
    </w:p>
    <w:p w:rsidR="00E20A0B" w:rsidRDefault="00E20A0B">
      <w:bookmarkStart w:id="1" w:name="_GoBack"/>
      <w:bookmarkEnd w:id="1"/>
    </w:p>
    <w:sectPr w:rsidR="00E20A0B" w:rsidSect="00E20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90" w:rsidRDefault="00D36290" w:rsidP="00C40FFB">
      <w:r>
        <w:separator/>
      </w:r>
    </w:p>
  </w:endnote>
  <w:endnote w:type="continuationSeparator" w:id="0">
    <w:p w:rsidR="00D36290" w:rsidRDefault="00D36290" w:rsidP="00C40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90" w:rsidRDefault="00D36290" w:rsidP="00C40FFB">
      <w:r>
        <w:separator/>
      </w:r>
    </w:p>
  </w:footnote>
  <w:footnote w:type="continuationSeparator" w:id="0">
    <w:p w:rsidR="00D36290" w:rsidRDefault="00D36290" w:rsidP="00C40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22E0FD0"/>
    <w:rsid w:val="00C40FFB"/>
    <w:rsid w:val="00D36290"/>
    <w:rsid w:val="00E20A0B"/>
    <w:rsid w:val="322E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A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0A0B"/>
    <w:rPr>
      <w:sz w:val="24"/>
    </w:rPr>
  </w:style>
  <w:style w:type="paragraph" w:styleId="a4">
    <w:name w:val="header"/>
    <w:basedOn w:val="a"/>
    <w:link w:val="Char"/>
    <w:rsid w:val="00C40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40F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40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40F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>西双版纳州直属党政机关单位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</dc:creator>
  <cp:lastModifiedBy>SkyUser</cp:lastModifiedBy>
  <cp:revision>3</cp:revision>
  <dcterms:created xsi:type="dcterms:W3CDTF">2018-12-04T06:53:00Z</dcterms:created>
  <dcterms:modified xsi:type="dcterms:W3CDTF">2018-12-06T01:45:00Z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