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8A" w:rsidRDefault="00D11F98">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0" w:name="OLE_LINK2"/>
      <w:r>
        <w:rPr>
          <w:rFonts w:ascii="方正小标宋简体" w:eastAsia="方正小标宋简体" w:hAnsi="方正小标宋简体" w:cs="方正小标宋简体"/>
          <w:color w:val="333333"/>
          <w:sz w:val="36"/>
          <w:szCs w:val="36"/>
          <w:shd w:val="clear" w:color="auto" w:fill="FFFFFF"/>
        </w:rPr>
        <w:t>财政部</w:t>
      </w:r>
      <w:r>
        <w:rPr>
          <w:rFonts w:ascii="方正小标宋简体" w:eastAsia="方正小标宋简体" w:hAnsi="方正小标宋简体" w:cs="方正小标宋简体"/>
          <w:color w:val="333333"/>
          <w:sz w:val="36"/>
          <w:szCs w:val="36"/>
          <w:shd w:val="clear" w:color="auto" w:fill="FFFFFF"/>
        </w:rPr>
        <w:t> </w:t>
      </w:r>
      <w:r>
        <w:rPr>
          <w:rFonts w:ascii="方正小标宋简体" w:eastAsia="方正小标宋简体" w:hAnsi="方正小标宋简体" w:cs="方正小标宋简体"/>
          <w:color w:val="333333"/>
          <w:sz w:val="36"/>
          <w:szCs w:val="36"/>
          <w:shd w:val="clear" w:color="auto" w:fill="FFFFFF"/>
        </w:rPr>
        <w:t>国家税务总局关于易地扶贫搬迁税收优惠政策的通知</w:t>
      </w:r>
    </w:p>
    <w:p w:rsidR="005C7B8A" w:rsidRDefault="00D11F98">
      <w:pPr>
        <w:pStyle w:val="a3"/>
        <w:widowControl/>
        <w:shd w:val="clear" w:color="auto" w:fill="FFFFFF"/>
        <w:spacing w:line="560" w:lineRule="atLeast"/>
        <w:jc w:val="center"/>
        <w:rPr>
          <w:rFonts w:ascii="微软雅黑" w:eastAsia="微软雅黑" w:hAnsi="微软雅黑" w:cs="微软雅黑"/>
          <w:color w:val="333333"/>
          <w:sz w:val="21"/>
          <w:szCs w:val="21"/>
        </w:rPr>
      </w:pPr>
      <w:bookmarkStart w:id="1" w:name="OLE_LINK1"/>
      <w:bookmarkEnd w:id="0"/>
      <w:r>
        <w:rPr>
          <w:rFonts w:ascii="仿宋_GB2312" w:eastAsia="仿宋_GB2312" w:hAnsi="微软雅黑" w:cs="仿宋_GB2312"/>
          <w:color w:val="333333"/>
          <w:sz w:val="30"/>
          <w:szCs w:val="30"/>
          <w:shd w:val="clear" w:color="auto" w:fill="FFFFFF"/>
        </w:rPr>
        <w:t>财税〔</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w:t>
      </w:r>
      <w:r>
        <w:rPr>
          <w:rFonts w:ascii="仿宋_GB2312" w:eastAsia="仿宋_GB2312" w:hAnsi="微软雅黑" w:cs="仿宋_GB2312"/>
          <w:color w:val="333333"/>
          <w:sz w:val="30"/>
          <w:szCs w:val="30"/>
          <w:shd w:val="clear" w:color="auto" w:fill="FFFFFF"/>
        </w:rPr>
        <w:t>135</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号</w:t>
      </w:r>
    </w:p>
    <w:bookmarkEnd w:id="1"/>
    <w:p w:rsidR="005C7B8A" w:rsidRDefault="00D11F98">
      <w:pPr>
        <w:pStyle w:val="a3"/>
        <w:widowControl/>
        <w:shd w:val="clear" w:color="auto" w:fill="FFFFFF"/>
        <w:spacing w:line="560" w:lineRule="atLeast"/>
        <w:jc w:val="center"/>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各省、自治区、直辖市、计划单列市财政厅（局），国家税务总局各省、自治区、直辖市、计划单列市税务局，新疆生产建设兵团财政局：</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为贯彻落实《中共中央</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国务院关于打赢脱贫攻坚战三年行动的指导意见》，助推易地扶贫搬迁工作，现将易地扶贫搬迁有关税收优惠政策通知如下：</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b/>
          <w:color w:val="333333"/>
          <w:sz w:val="30"/>
          <w:szCs w:val="30"/>
          <w:shd w:val="clear" w:color="auto" w:fill="FFFFFF"/>
        </w:rPr>
        <w:t>一、关于易地扶贫搬迁贫困人口税收政策</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（一）对易地扶贫搬迁贫困人口按规定取得的住房建设补助资金、拆旧复垦奖励资金等与易地扶贫搬迁相关的货币化补偿和易地扶贫搬迁安置住房（以下简称安置住房），免征个人所得税。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（二）对易地扶贫搬迁贫困人口按规定取得的安置住房，免征契税。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b/>
          <w:color w:val="333333"/>
          <w:sz w:val="30"/>
          <w:szCs w:val="30"/>
          <w:shd w:val="clear" w:color="auto" w:fill="FFFFFF"/>
        </w:rPr>
        <w:t>二、关于易地扶贫搬迁安置住房税收政策</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（一）对易地扶贫搬迁项目实施主体（以下简称项目实施主体）取得用于建设安置住房的土地，免征契税、印花税。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（二）对安置住房建设和分配过程中应由项目实施主体、项目单位缴纳的印花税，予以免征。</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lastRenderedPageBreak/>
        <w:t xml:space="preserve">　　（三）对安置住房用地，免征城镇土</w:t>
      </w:r>
      <w:r>
        <w:rPr>
          <w:rFonts w:ascii="仿宋_GB2312" w:eastAsia="仿宋_GB2312" w:hAnsi="微软雅黑" w:cs="仿宋_GB2312"/>
          <w:color w:val="333333"/>
          <w:sz w:val="30"/>
          <w:szCs w:val="30"/>
          <w:shd w:val="clear" w:color="auto" w:fill="FFFFFF"/>
        </w:rPr>
        <w:t>地使用税。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（四）在商品住房等开发项目中配套建设安置住房的，按安置住房建筑面积占总建筑面积的比例，计算应予免征的安置住房用地相关的契税、城镇土地使用税，以及项目实施主体、项目单位相关的印花税。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（五）对项目实施主体购买商品住房或者回购保障性住房作为安置住房房源的，免征契税、印花税。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r>
        <w:rPr>
          <w:rFonts w:ascii="仿宋_GB2312" w:eastAsia="仿宋_GB2312" w:hAnsi="微软雅黑" w:cs="仿宋_GB2312"/>
          <w:b/>
          <w:color w:val="333333"/>
          <w:sz w:val="30"/>
          <w:szCs w:val="30"/>
          <w:shd w:val="clear" w:color="auto" w:fill="FFFFFF"/>
        </w:rPr>
        <w:t>三、其他相关事项</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（一）易地扶贫搬迁项目、项目实施主体、易地扶贫搬迁贫困人口、相关安置住房等信息由易地扶贫搬迁工作主管部门确定。县级易地扶贫搬迁工作主管部门应当将上述信息及时提供给同级税务部门。</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（二）本通知执行期限为</w:t>
      </w: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1</w:t>
      </w:r>
      <w:r>
        <w:rPr>
          <w:rFonts w:ascii="仿宋_GB2312" w:eastAsia="仿宋_GB2312" w:hAnsi="微软雅黑" w:cs="仿宋_GB2312"/>
          <w:color w:val="333333"/>
          <w:sz w:val="30"/>
          <w:szCs w:val="30"/>
          <w:shd w:val="clear" w:color="auto" w:fill="FFFFFF"/>
        </w:rPr>
        <w:t>日至</w:t>
      </w:r>
      <w:r>
        <w:rPr>
          <w:rFonts w:ascii="仿宋_GB2312" w:eastAsia="仿宋_GB2312" w:hAnsi="微软雅黑" w:cs="仿宋_GB2312"/>
          <w:color w:val="333333"/>
          <w:sz w:val="30"/>
          <w:szCs w:val="30"/>
          <w:shd w:val="clear" w:color="auto" w:fill="FFFFFF"/>
        </w:rPr>
        <w:t>2020</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12</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31</w:t>
      </w:r>
      <w:r>
        <w:rPr>
          <w:rFonts w:ascii="仿宋_GB2312" w:eastAsia="仿宋_GB2312" w:hAnsi="微软雅黑" w:cs="仿宋_GB2312"/>
          <w:color w:val="333333"/>
          <w:sz w:val="30"/>
          <w:szCs w:val="30"/>
          <w:shd w:val="clear" w:color="auto" w:fill="FFFFFF"/>
        </w:rPr>
        <w:t>日。自执行之日起的已征税款，除以贴花方式缴纳的印花税外，依申请予以退税。</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xml:space="preserve">　　</w:t>
      </w:r>
    </w:p>
    <w:p w:rsidR="005C7B8A" w:rsidRDefault="00D11F98">
      <w:pPr>
        <w:pStyle w:val="a3"/>
        <w:widowControl/>
        <w:shd w:val="clear" w:color="auto" w:fill="FFFFFF"/>
        <w:spacing w:line="560" w:lineRule="atLeas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 </w:t>
      </w:r>
    </w:p>
    <w:p w:rsidR="005C7B8A" w:rsidRDefault="00D11F98">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财政部</w:t>
      </w:r>
      <w:r>
        <w:rPr>
          <w:rFonts w:ascii="仿宋_GB2312" w:eastAsia="仿宋_GB2312" w:hAnsi="微软雅黑" w:cs="仿宋_GB2312"/>
          <w:color w:val="333333"/>
          <w:sz w:val="30"/>
          <w:szCs w:val="30"/>
          <w:shd w:val="clear" w:color="auto" w:fill="FFFFFF"/>
        </w:rPr>
        <w:t> </w:t>
      </w:r>
      <w:r>
        <w:rPr>
          <w:rFonts w:ascii="仿宋_GB2312" w:eastAsia="仿宋_GB2312" w:hAnsi="微软雅黑" w:cs="仿宋_GB2312"/>
          <w:color w:val="333333"/>
          <w:sz w:val="30"/>
          <w:szCs w:val="30"/>
          <w:shd w:val="clear" w:color="auto" w:fill="FFFFFF"/>
        </w:rPr>
        <w:t>国家税务总局</w:t>
      </w:r>
    </w:p>
    <w:p w:rsidR="005C7B8A" w:rsidRDefault="00D11F98">
      <w:pPr>
        <w:pStyle w:val="a3"/>
        <w:widowControl/>
        <w:shd w:val="clear" w:color="auto" w:fill="FFFFFF"/>
        <w:spacing w:line="560" w:lineRule="atLeast"/>
        <w:jc w:val="right"/>
        <w:rPr>
          <w:rFonts w:ascii="微软雅黑" w:eastAsia="微软雅黑" w:hAnsi="微软雅黑" w:cs="微软雅黑"/>
          <w:color w:val="333333"/>
          <w:sz w:val="21"/>
          <w:szCs w:val="21"/>
        </w:rPr>
      </w:pPr>
      <w:r>
        <w:rPr>
          <w:rFonts w:ascii="仿宋_GB2312" w:eastAsia="仿宋_GB2312" w:hAnsi="微软雅黑" w:cs="仿宋_GB2312"/>
          <w:color w:val="333333"/>
          <w:sz w:val="30"/>
          <w:szCs w:val="30"/>
          <w:shd w:val="clear" w:color="auto" w:fill="FFFFFF"/>
        </w:rPr>
        <w:t>2018</w:t>
      </w:r>
      <w:r>
        <w:rPr>
          <w:rFonts w:ascii="仿宋_GB2312" w:eastAsia="仿宋_GB2312" w:hAnsi="微软雅黑" w:cs="仿宋_GB2312"/>
          <w:color w:val="333333"/>
          <w:sz w:val="30"/>
          <w:szCs w:val="30"/>
          <w:shd w:val="clear" w:color="auto" w:fill="FFFFFF"/>
        </w:rPr>
        <w:t>年</w:t>
      </w:r>
      <w:r>
        <w:rPr>
          <w:rFonts w:ascii="仿宋_GB2312" w:eastAsia="仿宋_GB2312" w:hAnsi="微软雅黑" w:cs="仿宋_GB2312"/>
          <w:color w:val="333333"/>
          <w:sz w:val="30"/>
          <w:szCs w:val="30"/>
          <w:shd w:val="clear" w:color="auto" w:fill="FFFFFF"/>
        </w:rPr>
        <w:t>11</w:t>
      </w:r>
      <w:r>
        <w:rPr>
          <w:rFonts w:ascii="仿宋_GB2312" w:eastAsia="仿宋_GB2312" w:hAnsi="微软雅黑" w:cs="仿宋_GB2312"/>
          <w:color w:val="333333"/>
          <w:sz w:val="30"/>
          <w:szCs w:val="30"/>
          <w:shd w:val="clear" w:color="auto" w:fill="FFFFFF"/>
        </w:rPr>
        <w:t>月</w:t>
      </w:r>
      <w:r>
        <w:rPr>
          <w:rFonts w:ascii="仿宋_GB2312" w:eastAsia="仿宋_GB2312" w:hAnsi="微软雅黑" w:cs="仿宋_GB2312"/>
          <w:color w:val="333333"/>
          <w:sz w:val="30"/>
          <w:szCs w:val="30"/>
          <w:shd w:val="clear" w:color="auto" w:fill="FFFFFF"/>
        </w:rPr>
        <w:t>29</w:t>
      </w:r>
      <w:r>
        <w:rPr>
          <w:rFonts w:ascii="仿宋_GB2312" w:eastAsia="仿宋_GB2312" w:hAnsi="微软雅黑" w:cs="仿宋_GB2312"/>
          <w:color w:val="333333"/>
          <w:sz w:val="30"/>
          <w:szCs w:val="30"/>
          <w:shd w:val="clear" w:color="auto" w:fill="FFFFFF"/>
        </w:rPr>
        <w:t>日</w:t>
      </w:r>
    </w:p>
    <w:p w:rsidR="005C7B8A" w:rsidRDefault="005C7B8A">
      <w:bookmarkStart w:id="2" w:name="_GoBack"/>
      <w:bookmarkEnd w:id="2"/>
    </w:p>
    <w:sectPr w:rsidR="005C7B8A" w:rsidSect="005C7B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98" w:rsidRDefault="00D11F98" w:rsidP="0052590A">
      <w:r>
        <w:separator/>
      </w:r>
    </w:p>
  </w:endnote>
  <w:endnote w:type="continuationSeparator" w:id="0">
    <w:p w:rsidR="00D11F98" w:rsidRDefault="00D11F98" w:rsidP="0052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98" w:rsidRDefault="00D11F98" w:rsidP="0052590A">
      <w:r>
        <w:separator/>
      </w:r>
    </w:p>
  </w:footnote>
  <w:footnote w:type="continuationSeparator" w:id="0">
    <w:p w:rsidR="00D11F98" w:rsidRDefault="00D11F98" w:rsidP="00525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8652688"/>
    <w:rsid w:val="002B4D44"/>
    <w:rsid w:val="0052590A"/>
    <w:rsid w:val="005C7B8A"/>
    <w:rsid w:val="00D11F98"/>
    <w:rsid w:val="38652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B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7B8A"/>
    <w:rPr>
      <w:sz w:val="24"/>
    </w:rPr>
  </w:style>
  <w:style w:type="paragraph" w:styleId="a4">
    <w:name w:val="header"/>
    <w:basedOn w:val="a"/>
    <w:link w:val="Char"/>
    <w:rsid w:val="00525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590A"/>
    <w:rPr>
      <w:rFonts w:asciiTheme="minorHAnsi" w:eastAsiaTheme="minorEastAsia" w:hAnsiTheme="minorHAnsi" w:cstheme="minorBidi"/>
      <w:kern w:val="2"/>
      <w:sz w:val="18"/>
      <w:szCs w:val="18"/>
    </w:rPr>
  </w:style>
  <w:style w:type="paragraph" w:styleId="a5">
    <w:name w:val="footer"/>
    <w:basedOn w:val="a"/>
    <w:link w:val="Char0"/>
    <w:rsid w:val="0052590A"/>
    <w:pPr>
      <w:tabs>
        <w:tab w:val="center" w:pos="4153"/>
        <w:tab w:val="right" w:pos="8306"/>
      </w:tabs>
      <w:snapToGrid w:val="0"/>
      <w:jc w:val="left"/>
    </w:pPr>
    <w:rPr>
      <w:sz w:val="18"/>
      <w:szCs w:val="18"/>
    </w:rPr>
  </w:style>
  <w:style w:type="character" w:customStyle="1" w:styleId="Char0">
    <w:name w:val="页脚 Char"/>
    <w:basedOn w:val="a0"/>
    <w:link w:val="a5"/>
    <w:rsid w:val="0052590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0</DocSecurity>
  <Lines>5</Lines>
  <Paragraphs>1</Paragraphs>
  <ScaleCrop>false</ScaleCrop>
  <Company>西双版纳州直属党政机关单位</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SkyUser</cp:lastModifiedBy>
  <cp:revision>2</cp:revision>
  <dcterms:created xsi:type="dcterms:W3CDTF">2019-01-29T03:12:00Z</dcterms:created>
  <dcterms:modified xsi:type="dcterms:W3CDTF">2019-02-21T01:36:00Z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