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微软雅黑" w:hAnsi="微软雅黑" w:eastAsia="微软雅黑" w:cs="微软雅黑"/>
          <w:i w:val="0"/>
          <w:caps w:val="0"/>
          <w:color w:val="333333"/>
          <w:spacing w:val="0"/>
          <w:sz w:val="21"/>
          <w:szCs w:val="21"/>
        </w:rPr>
      </w:pPr>
      <w:bookmarkStart w:id="0" w:name="_GoBack"/>
      <w:r>
        <w:rPr>
          <w:rFonts w:ascii="方正小标宋简体" w:hAnsi="方正小标宋简体" w:eastAsia="方正小标宋简体" w:cs="方正小标宋简体"/>
          <w:i w:val="0"/>
          <w:caps w:val="0"/>
          <w:color w:val="333333"/>
          <w:spacing w:val="0"/>
          <w:sz w:val="36"/>
          <w:szCs w:val="36"/>
          <w:bdr w:val="none" w:color="auto" w:sz="0" w:space="0"/>
          <w:shd w:val="clear" w:fill="FFFFFF"/>
        </w:rPr>
        <w:t>财政部 税务总局</w:t>
      </w:r>
      <w:r>
        <w:rPr>
          <w:rFonts w:hint="eastAsia" w:ascii="方正小标宋简体" w:hAnsi="方正小标宋简体" w:eastAsia="方正小标宋简体" w:cs="方正小标宋简体"/>
          <w:i w:val="0"/>
          <w:caps w:val="0"/>
          <w:color w:val="333333"/>
          <w:spacing w:val="0"/>
          <w:sz w:val="36"/>
          <w:szCs w:val="36"/>
          <w:bdr w:val="none" w:color="auto" w:sz="0" w:space="0"/>
          <w:shd w:val="clear" w:fill="FFFFFF"/>
        </w:rPr>
        <w:t>关于资源综合利用增值税政策的公告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caps w:val="0"/>
          <w:color w:val="333333"/>
          <w:spacing w:val="0"/>
          <w:sz w:val="21"/>
          <w:szCs w:val="21"/>
        </w:rPr>
      </w:pPr>
      <w:r>
        <w:rPr>
          <w:rFonts w:ascii="楷体_GB2312" w:hAnsi="微软雅黑" w:eastAsia="楷体_GB2312" w:cs="楷体_GB2312"/>
          <w:i w:val="0"/>
          <w:caps w:val="0"/>
          <w:color w:val="333333"/>
          <w:spacing w:val="0"/>
          <w:sz w:val="30"/>
          <w:szCs w:val="30"/>
          <w:bdr w:val="none" w:color="auto" w:sz="0" w:space="0"/>
          <w:shd w:val="clear" w:fill="FFFFFF"/>
        </w:rPr>
        <w:t>财政部 税务总局公告2019年第90号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caps w:val="0"/>
          <w:color w:val="333333"/>
          <w:spacing w:val="0"/>
          <w:sz w:val="21"/>
          <w:szCs w:val="21"/>
        </w:rPr>
      </w:pPr>
      <w:r>
        <w:rPr>
          <w:rFonts w:ascii="仿宋_GB2312" w:hAnsi="微软雅黑" w:eastAsia="仿宋_GB2312" w:cs="仿宋_GB2312"/>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经研究，现将磷石膏资源综合利用等增值税政策公告如下：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一、自2019年9月1日起，纳税人销售自产磷石膏资源综合利用产品，可享受增值税即征即退政策，退税比例为70%。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本公告所称磷石膏资源综合利用产品，包括墙板、砂浆、砌块、水泥添加剂、建筑石膏、α型高强石膏、Ⅱ型无水石膏、嵌缝石膏、粘结石膏、现浇混凝土空心结构用石膏模盒、抹灰石膏、机械喷涂抹灰石膏、土壤调理剂、喷筑墙体石膏、装饰石膏材料、磷石膏制硫酸,且产品原料40%以上来自磷石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纳税人利用磷石膏生产水泥、水泥熟料，继续按照《财政部 国家税务总局关于印发〈资源综合利用产品和劳务增值税优惠目录〉的通知》（财税〔2015〕78号，以下称财税〔2015〕78号文件）附件《资源综合利用产品和劳务增值税优惠目录》2.2“废渣”项目执行。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纳税人适用磷石膏资源综合利用增值税即征即退政策的其他有关事项，按照财税〔2015〕78号文件执行。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二、自2019年9月1日起，将财税〔2015〕78号文件附件《资源综合利用产品和劳务增值税优惠目录》3.12“废玻璃”项目退税比例调整为70%。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三、《财政部 国家税务总局关于新型墙体材料增值税政策的通知》(财税〔2015〕73号，以下称财税〔2015〕73号文件)第二条第一项和财税〔2015〕78号文件第二条第二项中，“《产业结构调整指导目录》中的禁止类、限制类项目”修改为“《产业结构调整指导目录》中的淘汰类、限制类项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四、财税〔2015〕73号文件第二条第二项和财税〔2015〕78号文件第二条第三项中“高污染、高环境风险”产品，是指在《环境保护综合名录》中标注特性为“GHW/GHF”的产品，但纳税人生产销售的资源综合利用产品满足“GHW/GHF”例外条款规定的技术和条件的除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特此公告。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财政部 税务总局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0"/>
          <w:szCs w:val="30"/>
          <w:bdr w:val="none" w:color="auto" w:sz="0" w:space="0"/>
          <w:shd w:val="clear" w:fill="FFFFFF"/>
        </w:rPr>
        <w:t>　　2019年10月24日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E0ED1"/>
    <w:rsid w:val="4B3E0E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2019-11-13T07:27:00Z</dcterms:created>
  <dc:creator>lyz</dc:creator>
  <cp:lastModifiedBy>lyz</cp:lastModifiedBy>
  <dcterms:modified xsi:type="dcterms:W3CDTF">2019-11-13T07:28:18Z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