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wordWrap w:val="0"/>
        <w:spacing w:before="0" w:beforeAutospacing="0" w:after="0" w:afterAutospacing="0" w:line="560" w:lineRule="atLeast"/>
        <w:ind w:left="0" w:right="0"/>
        <w:jc w:val="center"/>
      </w:pPr>
      <w:r>
        <w:rPr>
          <w:rFonts w:ascii="方正小标宋简体" w:hAnsi="方正小标宋简体" w:eastAsia="方正小标宋简体" w:cs="方正小标宋简体"/>
          <w:color w:val="333333"/>
          <w:sz w:val="36"/>
          <w:szCs w:val="36"/>
          <w:shd w:val="clear" w:fill="FFFFFF"/>
        </w:rPr>
        <w:t>财政部 工业和信息化部 海关总署 税务总局 能源局关于印发《重大技术装备进口税收政策管理办法》的通知</w:t>
      </w:r>
    </w:p>
    <w:p>
      <w:pPr>
        <w:pStyle w:val="2"/>
        <w:keepNext w:val="0"/>
        <w:keepLines w:val="0"/>
        <w:widowControl/>
        <w:suppressLineNumbers w:val="0"/>
        <w:shd w:val="clear" w:fill="FFFFFF"/>
        <w:wordWrap w:val="0"/>
        <w:spacing w:before="0" w:beforeAutospacing="0" w:after="0" w:afterAutospacing="0" w:line="560" w:lineRule="atLeast"/>
        <w:ind w:left="0" w:right="0"/>
        <w:jc w:val="center"/>
      </w:pPr>
      <w:r>
        <w:rPr>
          <w:rFonts w:ascii="仿宋_GB2312" w:hAnsi="方正小标宋简体" w:eastAsia="仿宋_GB2312" w:cs="仿宋_GB2312"/>
          <w:color w:val="333333"/>
          <w:sz w:val="30"/>
          <w:szCs w:val="30"/>
          <w:shd w:val="clear" w:fill="FFFFFF"/>
        </w:rPr>
        <w:t>财关税〔2020〕2号</w:t>
      </w:r>
    </w:p>
    <w:p>
      <w:pPr>
        <w:pStyle w:val="2"/>
        <w:keepNext w:val="0"/>
        <w:keepLines w:val="0"/>
        <w:widowControl/>
        <w:suppressLineNumbers w:val="0"/>
        <w:shd w:val="clear" w:fill="FFFFFF"/>
        <w:wordWrap w:val="0"/>
        <w:spacing w:before="0" w:beforeAutospacing="0" w:after="0" w:afterAutospacing="0" w:line="560" w:lineRule="atLeast"/>
        <w:ind w:left="0" w:right="0"/>
        <w:jc w:val="center"/>
      </w:pPr>
      <w:r>
        <w:rPr>
          <w:rFonts w:hint="eastAsia" w:ascii="仿宋_GB2312" w:hAnsi="方正小标宋简体" w:eastAsia="仿宋_GB2312" w:cs="仿宋_GB2312"/>
          <w:color w:val="333333"/>
          <w:sz w:val="30"/>
          <w:szCs w:val="30"/>
          <w:shd w:val="clear" w:fill="FFFFFF"/>
        </w:rPr>
        <w:t> </w:t>
      </w:r>
    </w:p>
    <w:p>
      <w:pPr>
        <w:pStyle w:val="2"/>
        <w:keepNext w:val="0"/>
        <w:keepLines w:val="0"/>
        <w:widowControl/>
        <w:suppressLineNumbers w:val="0"/>
        <w:shd w:val="clear" w:fill="FFFFFF"/>
        <w:wordWrap w:val="0"/>
        <w:spacing w:before="0" w:beforeAutospacing="0" w:after="0" w:afterAutospacing="0" w:line="560" w:lineRule="atLeast"/>
        <w:ind w:left="0" w:right="0"/>
        <w:jc w:val="left"/>
      </w:pPr>
      <w:r>
        <w:rPr>
          <w:rFonts w:hint="eastAsia" w:ascii="仿宋_GB2312" w:hAnsi="方正小标宋简体" w:eastAsia="仿宋_GB2312" w:cs="仿宋_GB2312"/>
          <w:color w:val="333333"/>
          <w:sz w:val="30"/>
          <w:szCs w:val="30"/>
          <w:shd w:val="clear" w:fill="FFFFFF"/>
        </w:rPr>
        <w:t>　　各省、自治区、直辖市、计划单列市财政厅（局）、工业和信息化主管部门，新疆生产建设兵团财政局，海关总署广东分署、各直属海关，国家税务总局各省、自治区、直辖市、计划单列市税务局，财政部各地监管局，国家税务总局驻各地特派员办事处：</w:t>
      </w:r>
    </w:p>
    <w:p>
      <w:pPr>
        <w:pStyle w:val="2"/>
        <w:keepNext w:val="0"/>
        <w:keepLines w:val="0"/>
        <w:widowControl/>
        <w:suppressLineNumbers w:val="0"/>
        <w:shd w:val="clear" w:fill="FFFFFF"/>
        <w:wordWrap w:val="0"/>
        <w:spacing w:before="0" w:beforeAutospacing="0" w:after="0" w:afterAutospacing="0" w:line="560" w:lineRule="atLeast"/>
        <w:ind w:left="0" w:right="0" w:firstLine="600"/>
        <w:jc w:val="left"/>
      </w:pPr>
      <w:r>
        <w:rPr>
          <w:rFonts w:hint="eastAsia" w:ascii="仿宋_GB2312" w:hAnsi="方正小标宋简体" w:eastAsia="仿宋_GB2312" w:cs="仿宋_GB2312"/>
          <w:color w:val="333333"/>
          <w:sz w:val="30"/>
          <w:szCs w:val="30"/>
          <w:shd w:val="clear" w:fill="FFFFFF"/>
        </w:rPr>
        <w:t>为继续支持我国重大技术装备制造业发展，财政部会同工业和信息化部、海关总署、税务总局、能源局制定了《重大技术装备进口税收政策管理办法》（见附件），现予印发，自印发之日起实施。《财政部 国家发展改革委 工业和信息化部 海关总署 国家税务总局 国家能源局关于调整重大技术装备进口税收政策的通知》（财关税〔2014〕2号）和《财政部 国家发展改革委 工业和信息化部 海关总署 国家税务总局 国家能源局关于调整重大技术装备进口税收政策有关目录及规定的通知》（财关税〔2015〕51号）同时废止。</w:t>
      </w:r>
    </w:p>
    <w:p>
      <w:pPr>
        <w:pStyle w:val="2"/>
        <w:keepNext w:val="0"/>
        <w:keepLines w:val="0"/>
        <w:widowControl/>
        <w:suppressLineNumbers w:val="0"/>
        <w:shd w:val="clear" w:fill="FFFFFF"/>
        <w:wordWrap w:val="0"/>
        <w:spacing w:before="0" w:beforeAutospacing="0" w:after="0" w:afterAutospacing="0" w:line="560" w:lineRule="atLeast"/>
        <w:ind w:left="0" w:right="0" w:firstLine="600"/>
        <w:jc w:val="left"/>
      </w:pPr>
      <w:r>
        <w:rPr>
          <w:rFonts w:hint="eastAsia" w:ascii="仿宋_GB2312" w:hAnsi="方正小标宋简体" w:eastAsia="仿宋_GB2312" w:cs="仿宋_GB2312"/>
          <w:color w:val="333333"/>
          <w:sz w:val="30"/>
          <w:szCs w:val="30"/>
          <w:shd w:val="clear" w:fill="FFFFFF"/>
        </w:rPr>
        <w:t> </w:t>
      </w:r>
    </w:p>
    <w:p>
      <w:pPr>
        <w:pStyle w:val="2"/>
        <w:keepNext w:val="0"/>
        <w:keepLines w:val="0"/>
        <w:widowControl/>
        <w:suppressLineNumbers w:val="0"/>
        <w:shd w:val="clear" w:fill="FFFFFF"/>
        <w:wordWrap w:val="0"/>
        <w:spacing w:before="0" w:beforeAutospacing="0" w:after="0" w:afterAutospacing="0" w:line="560" w:lineRule="atLeast"/>
        <w:ind w:left="0" w:right="0" w:firstLine="585"/>
        <w:jc w:val="left"/>
      </w:pPr>
      <w:r>
        <w:rPr>
          <w:rFonts w:hint="eastAsia" w:ascii="仿宋_GB2312" w:hAnsi="方正小标宋简体" w:eastAsia="仿宋_GB2312" w:cs="仿宋_GB2312"/>
          <w:color w:val="333333"/>
          <w:sz w:val="30"/>
          <w:szCs w:val="30"/>
          <w:shd w:val="clear" w:fill="FFFFFF"/>
        </w:rPr>
        <w:t>附件：重大技术装备进口税收政策管理办法</w:t>
      </w:r>
    </w:p>
    <w:p>
      <w:pPr>
        <w:pStyle w:val="2"/>
        <w:keepNext w:val="0"/>
        <w:keepLines w:val="0"/>
        <w:widowControl/>
        <w:suppressLineNumbers w:val="0"/>
        <w:shd w:val="clear" w:fill="FFFFFF"/>
        <w:wordWrap w:val="0"/>
        <w:spacing w:before="0" w:beforeAutospacing="0" w:after="0" w:afterAutospacing="0" w:line="560" w:lineRule="atLeast"/>
        <w:ind w:left="0" w:right="0" w:firstLine="585"/>
        <w:jc w:val="left"/>
      </w:pPr>
      <w:r>
        <w:rPr>
          <w:rFonts w:hint="eastAsia" w:ascii="仿宋_GB2312" w:hAnsi="方正小标宋简体" w:eastAsia="仿宋_GB2312" w:cs="仿宋_GB2312"/>
          <w:color w:val="333333"/>
          <w:sz w:val="30"/>
          <w:szCs w:val="30"/>
          <w:shd w:val="clear" w:fill="FFFFFF"/>
        </w:rPr>
        <w:t> </w:t>
      </w:r>
    </w:p>
    <w:p>
      <w:pPr>
        <w:pStyle w:val="2"/>
        <w:keepNext w:val="0"/>
        <w:keepLines w:val="0"/>
        <w:widowControl/>
        <w:suppressLineNumbers w:val="0"/>
        <w:shd w:val="clear" w:fill="FFFFFF"/>
        <w:wordWrap w:val="0"/>
        <w:spacing w:before="0" w:beforeAutospacing="0" w:after="0" w:afterAutospacing="0" w:line="560" w:lineRule="atLeast"/>
        <w:ind w:left="0" w:right="0"/>
        <w:jc w:val="right"/>
      </w:pPr>
      <w:r>
        <w:rPr>
          <w:rFonts w:hint="eastAsia" w:ascii="仿宋_GB2312" w:hAnsi="方正小标宋简体" w:eastAsia="仿宋_GB2312" w:cs="仿宋_GB2312"/>
          <w:color w:val="333333"/>
          <w:sz w:val="30"/>
          <w:szCs w:val="30"/>
          <w:shd w:val="clear" w:fill="FFFFFF"/>
        </w:rPr>
        <w:t>　　财政部  工业和信息化部  海关总署</w:t>
      </w:r>
    </w:p>
    <w:p>
      <w:pPr>
        <w:pStyle w:val="2"/>
        <w:keepNext w:val="0"/>
        <w:keepLines w:val="0"/>
        <w:widowControl/>
        <w:suppressLineNumbers w:val="0"/>
        <w:shd w:val="clear" w:fill="FFFFFF"/>
        <w:wordWrap w:val="0"/>
        <w:spacing w:before="0" w:beforeAutospacing="0" w:after="0" w:afterAutospacing="0" w:line="560" w:lineRule="atLeast"/>
        <w:ind w:left="0" w:right="0"/>
        <w:jc w:val="right"/>
      </w:pPr>
      <w:r>
        <w:rPr>
          <w:rFonts w:hint="eastAsia" w:ascii="仿宋_GB2312" w:hAnsi="方正小标宋简体" w:eastAsia="仿宋_GB2312" w:cs="仿宋_GB2312"/>
          <w:color w:val="333333"/>
          <w:sz w:val="30"/>
          <w:szCs w:val="30"/>
          <w:shd w:val="clear" w:fill="FFFFFF"/>
        </w:rPr>
        <w:t>　　  税务总局  能源局</w:t>
      </w:r>
    </w:p>
    <w:p>
      <w:pPr>
        <w:pStyle w:val="2"/>
        <w:keepNext w:val="0"/>
        <w:keepLines w:val="0"/>
        <w:widowControl/>
        <w:suppressLineNumbers w:val="0"/>
        <w:shd w:val="clear" w:fill="FFFFFF"/>
        <w:wordWrap w:val="0"/>
        <w:spacing w:before="0" w:beforeAutospacing="0" w:after="0" w:afterAutospacing="0" w:line="560" w:lineRule="atLeast"/>
        <w:ind w:left="0" w:right="0"/>
        <w:jc w:val="right"/>
      </w:pPr>
      <w:r>
        <w:rPr>
          <w:rFonts w:hint="eastAsia" w:ascii="仿宋_GB2312" w:hAnsi="方正小标宋简体" w:eastAsia="仿宋_GB2312" w:cs="仿宋_GB2312"/>
          <w:color w:val="333333"/>
          <w:sz w:val="30"/>
          <w:szCs w:val="30"/>
          <w:shd w:val="clear" w:fill="FFFFFF"/>
        </w:rPr>
        <w:t>　　2020年1月8日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altName w:val="宋体-方正超大字符集"/>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4F4C37"/>
    <w:rsid w:val="5D4F4C3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4">
    <w:name w:val="FollowedHyperlink"/>
    <w:basedOn w:val="3"/>
    <w:uiPriority w:val="0"/>
    <w:rPr>
      <w:color w:val="333333"/>
      <w:u w:val="none"/>
    </w:rPr>
  </w:style>
  <w:style w:type="character" w:styleId="5">
    <w:name w:val="Hyperlink"/>
    <w:basedOn w:val="3"/>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西双版纳州直属党政机关单位</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2020-02-04T02:54:00Z</dcterms:created>
  <dc:creator>Administrator</dc:creator>
  <cp:lastModifiedBy>Administrator</cp:lastModifiedBy>
  <dcterms:modified xsi:type="dcterms:W3CDTF">2020-02-04T02:55:52Z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