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sz w:val="36"/>
          <w:szCs w:val="36"/>
        </w:rPr>
      </w:pPr>
      <w:bookmarkStart w:id="0" w:name="_GoBack"/>
      <w:bookmarkEnd w:id="0"/>
      <w:r>
        <w:rPr>
          <w:rFonts w:hint="eastAsia" w:ascii="黑体" w:hAnsi="黑体" w:eastAsia="黑体" w:cs="黑体"/>
          <w:sz w:val="36"/>
          <w:szCs w:val="36"/>
        </w:rPr>
        <w:t>勐海县勐海镇部门</w:t>
      </w:r>
      <w:r>
        <w:rPr>
          <w:rFonts w:ascii="黑体" w:hAnsi="黑体" w:eastAsia="黑体" w:cs="黑体"/>
          <w:sz w:val="36"/>
          <w:szCs w:val="36"/>
        </w:rPr>
        <w:t>2016</w:t>
      </w:r>
      <w:r>
        <w:rPr>
          <w:rFonts w:hint="eastAsia" w:ascii="黑体" w:hAnsi="黑体" w:eastAsia="黑体" w:cs="黑体"/>
          <w:sz w:val="36"/>
          <w:szCs w:val="36"/>
        </w:rPr>
        <w:t>年度部门决算</w:t>
      </w:r>
    </w:p>
    <w:p>
      <w:pPr>
        <w:spacing w:line="360" w:lineRule="auto"/>
        <w:jc w:val="left"/>
        <w:rPr>
          <w:rFonts w:ascii="黑体" w:hAnsi="黑体" w:eastAsia="黑体"/>
          <w:sz w:val="32"/>
          <w:szCs w:val="32"/>
        </w:rPr>
      </w:pPr>
    </w:p>
    <w:p>
      <w:pPr>
        <w:spacing w:line="360" w:lineRule="auto"/>
        <w:jc w:val="left"/>
        <w:rPr>
          <w:rFonts w:ascii="黑体" w:hAnsi="黑体" w:eastAsia="黑体"/>
          <w:sz w:val="32"/>
          <w:szCs w:val="32"/>
        </w:rPr>
      </w:pPr>
      <w:r>
        <w:rPr>
          <w:rFonts w:hint="eastAsia" w:ascii="黑体" w:hAnsi="黑体" w:eastAsia="黑体" w:cs="黑体"/>
          <w:sz w:val="32"/>
          <w:szCs w:val="32"/>
        </w:rPr>
        <w:t>第一部分</w:t>
      </w:r>
      <w:r>
        <w:rPr>
          <w:rFonts w:ascii="黑体" w:hAnsi="黑体" w:eastAsia="黑体" w:cs="黑体"/>
          <w:sz w:val="32"/>
          <w:szCs w:val="32"/>
        </w:rPr>
        <w:t xml:space="preserve"> </w:t>
      </w:r>
      <w:r>
        <w:rPr>
          <w:rFonts w:hint="eastAsia" w:ascii="黑体" w:hAnsi="黑体" w:eastAsia="黑体" w:cs="黑体"/>
          <w:sz w:val="32"/>
          <w:szCs w:val="32"/>
        </w:rPr>
        <w:t>勐海县勐海镇概况</w:t>
      </w:r>
    </w:p>
    <w:p>
      <w:pPr>
        <w:spacing w:line="360" w:lineRule="auto"/>
        <w:jc w:val="left"/>
        <w:rPr>
          <w:rFonts w:ascii="黑体" w:hAnsi="楷体" w:eastAsia="黑体"/>
          <w:sz w:val="30"/>
          <w:szCs w:val="30"/>
        </w:rPr>
      </w:pPr>
      <w:r>
        <w:rPr>
          <w:rFonts w:hint="eastAsia" w:ascii="黑体" w:hAnsi="楷体" w:eastAsia="黑体" w:cs="黑体"/>
          <w:sz w:val="30"/>
          <w:szCs w:val="30"/>
        </w:rPr>
        <w:t>一、主要职能</w:t>
      </w:r>
    </w:p>
    <w:p>
      <w:pPr>
        <w:spacing w:line="360" w:lineRule="auto"/>
        <w:jc w:val="left"/>
        <w:rPr>
          <w:rFonts w:ascii="黑体" w:hAnsi="楷体" w:eastAsia="黑体"/>
          <w:sz w:val="30"/>
          <w:szCs w:val="30"/>
        </w:rPr>
      </w:pPr>
      <w:r>
        <w:rPr>
          <w:rFonts w:hint="eastAsia" w:ascii="黑体" w:hAnsi="楷体" w:eastAsia="黑体" w:cs="黑体"/>
          <w:sz w:val="30"/>
          <w:szCs w:val="30"/>
        </w:rPr>
        <w:t>二、部门基本情况</w:t>
      </w:r>
    </w:p>
    <w:p>
      <w:pPr>
        <w:spacing w:line="360" w:lineRule="auto"/>
        <w:jc w:val="left"/>
        <w:rPr>
          <w:rFonts w:ascii="黑体" w:hAnsi="黑体" w:eastAsia="黑体"/>
          <w:sz w:val="32"/>
          <w:szCs w:val="32"/>
        </w:rPr>
      </w:pPr>
      <w:r>
        <w:rPr>
          <w:rFonts w:hint="eastAsia" w:ascii="黑体" w:hAnsi="黑体" w:eastAsia="黑体" w:cs="黑体"/>
          <w:sz w:val="32"/>
          <w:szCs w:val="32"/>
        </w:rPr>
        <w:t>第二部分</w:t>
      </w:r>
      <w:r>
        <w:rPr>
          <w:rFonts w:ascii="黑体" w:hAnsi="黑体" w:eastAsia="黑体" w:cs="黑体"/>
          <w:sz w:val="32"/>
          <w:szCs w:val="32"/>
        </w:rPr>
        <w:t xml:space="preserve"> </w:t>
      </w:r>
      <w:r>
        <w:rPr>
          <w:rFonts w:hint="eastAsia" w:ascii="黑体" w:hAnsi="黑体" w:eastAsia="黑体" w:cs="黑体"/>
          <w:sz w:val="32"/>
          <w:szCs w:val="32"/>
        </w:rPr>
        <w:t>勐海县勐海镇年度部门决算表</w:t>
      </w:r>
    </w:p>
    <w:p>
      <w:pPr>
        <w:spacing w:line="360" w:lineRule="auto"/>
        <w:jc w:val="left"/>
        <w:rPr>
          <w:rFonts w:ascii="黑体" w:hAnsi="楷体" w:eastAsia="黑体"/>
          <w:sz w:val="30"/>
          <w:szCs w:val="30"/>
        </w:rPr>
      </w:pPr>
      <w:r>
        <w:rPr>
          <w:rFonts w:hint="eastAsia" w:ascii="黑体" w:hAnsi="楷体" w:eastAsia="黑体" w:cs="黑体"/>
          <w:sz w:val="30"/>
          <w:szCs w:val="30"/>
        </w:rPr>
        <w:t>一、收入支出决算总表</w:t>
      </w:r>
    </w:p>
    <w:p>
      <w:pPr>
        <w:spacing w:line="360" w:lineRule="auto"/>
        <w:jc w:val="left"/>
        <w:rPr>
          <w:rFonts w:ascii="黑体" w:hAnsi="楷体" w:eastAsia="黑体"/>
          <w:sz w:val="30"/>
          <w:szCs w:val="30"/>
        </w:rPr>
      </w:pPr>
      <w:r>
        <w:rPr>
          <w:rFonts w:hint="eastAsia" w:ascii="黑体" w:hAnsi="楷体" w:eastAsia="黑体" w:cs="黑体"/>
          <w:sz w:val="30"/>
          <w:szCs w:val="30"/>
        </w:rPr>
        <w:t>二、收入决算表</w:t>
      </w:r>
    </w:p>
    <w:p>
      <w:pPr>
        <w:spacing w:line="360" w:lineRule="auto"/>
        <w:jc w:val="left"/>
        <w:rPr>
          <w:rFonts w:ascii="黑体" w:hAnsi="楷体" w:eastAsia="黑体"/>
          <w:sz w:val="30"/>
          <w:szCs w:val="30"/>
        </w:rPr>
      </w:pPr>
      <w:r>
        <w:rPr>
          <w:rFonts w:hint="eastAsia" w:ascii="黑体" w:hAnsi="楷体" w:eastAsia="黑体" w:cs="黑体"/>
          <w:sz w:val="30"/>
          <w:szCs w:val="30"/>
        </w:rPr>
        <w:t>三、支出决算表</w:t>
      </w:r>
    </w:p>
    <w:p>
      <w:pPr>
        <w:spacing w:line="360" w:lineRule="auto"/>
        <w:jc w:val="left"/>
        <w:rPr>
          <w:rFonts w:ascii="黑体" w:hAnsi="楷体" w:eastAsia="黑体"/>
          <w:sz w:val="30"/>
          <w:szCs w:val="30"/>
        </w:rPr>
      </w:pPr>
      <w:r>
        <w:rPr>
          <w:rFonts w:hint="eastAsia" w:ascii="黑体" w:hAnsi="楷体" w:eastAsia="黑体" w:cs="黑体"/>
          <w:sz w:val="30"/>
          <w:szCs w:val="30"/>
        </w:rPr>
        <w:t>四、财政拨款收入支出决算总表</w:t>
      </w:r>
    </w:p>
    <w:p>
      <w:pPr>
        <w:spacing w:line="360" w:lineRule="auto"/>
        <w:jc w:val="left"/>
        <w:rPr>
          <w:rFonts w:ascii="黑体" w:hAnsi="楷体" w:eastAsia="黑体"/>
          <w:sz w:val="30"/>
          <w:szCs w:val="30"/>
        </w:rPr>
      </w:pPr>
      <w:r>
        <w:rPr>
          <w:rFonts w:hint="eastAsia" w:ascii="黑体" w:hAnsi="楷体" w:eastAsia="黑体" w:cs="黑体"/>
          <w:sz w:val="30"/>
          <w:szCs w:val="30"/>
        </w:rPr>
        <w:t>五、一般公共预算财政拨款收入支出决算表</w:t>
      </w:r>
    </w:p>
    <w:p>
      <w:pPr>
        <w:spacing w:line="360" w:lineRule="auto"/>
        <w:jc w:val="left"/>
        <w:rPr>
          <w:rFonts w:ascii="黑体" w:hAnsi="楷体" w:eastAsia="黑体"/>
          <w:sz w:val="30"/>
          <w:szCs w:val="30"/>
        </w:rPr>
      </w:pPr>
      <w:r>
        <w:rPr>
          <w:rFonts w:hint="eastAsia" w:ascii="黑体" w:hAnsi="楷体" w:eastAsia="黑体" w:cs="黑体"/>
          <w:sz w:val="30"/>
          <w:szCs w:val="30"/>
        </w:rPr>
        <w:t>六、一般公共预算财政拨款基本支出决算表</w:t>
      </w:r>
    </w:p>
    <w:p>
      <w:pPr>
        <w:spacing w:line="360" w:lineRule="auto"/>
        <w:jc w:val="left"/>
        <w:rPr>
          <w:rFonts w:ascii="黑体" w:hAnsi="楷体" w:eastAsia="黑体"/>
          <w:sz w:val="30"/>
          <w:szCs w:val="30"/>
        </w:rPr>
      </w:pPr>
      <w:r>
        <w:rPr>
          <w:rFonts w:hint="eastAsia" w:ascii="黑体" w:hAnsi="楷体" w:eastAsia="黑体" w:cs="黑体"/>
          <w:sz w:val="30"/>
          <w:szCs w:val="30"/>
        </w:rPr>
        <w:t>七、政府性基金预算财政拨款收入支出决算表</w:t>
      </w:r>
    </w:p>
    <w:p>
      <w:pPr>
        <w:spacing w:line="360" w:lineRule="auto"/>
        <w:jc w:val="left"/>
        <w:rPr>
          <w:rFonts w:ascii="黑体" w:hAnsi="楷体" w:eastAsia="黑体"/>
          <w:sz w:val="30"/>
          <w:szCs w:val="30"/>
        </w:rPr>
      </w:pPr>
      <w:r>
        <w:rPr>
          <w:rFonts w:hint="eastAsia" w:ascii="黑体" w:hAnsi="楷体" w:eastAsia="黑体" w:cs="黑体"/>
          <w:sz w:val="30"/>
          <w:szCs w:val="30"/>
        </w:rPr>
        <w:t>八、“三公”经费、行政参公单位机关运行经费情况表</w:t>
      </w:r>
    </w:p>
    <w:p>
      <w:pPr>
        <w:spacing w:line="360" w:lineRule="auto"/>
        <w:jc w:val="left"/>
        <w:rPr>
          <w:rFonts w:ascii="黑体" w:hAnsi="黑体" w:eastAsia="黑体"/>
          <w:sz w:val="32"/>
          <w:szCs w:val="32"/>
        </w:rPr>
      </w:pPr>
      <w:r>
        <w:rPr>
          <w:rFonts w:hint="eastAsia" w:ascii="黑体" w:hAnsi="黑体" w:eastAsia="黑体" w:cs="黑体"/>
          <w:sz w:val="32"/>
          <w:szCs w:val="32"/>
        </w:rPr>
        <w:t>第三部门</w:t>
      </w:r>
      <w:r>
        <w:rPr>
          <w:rFonts w:ascii="黑体" w:hAnsi="黑体" w:eastAsia="黑体" w:cs="黑体"/>
          <w:sz w:val="32"/>
          <w:szCs w:val="32"/>
        </w:rPr>
        <w:t xml:space="preserve"> </w:t>
      </w:r>
      <w:r>
        <w:rPr>
          <w:rFonts w:hint="eastAsia" w:ascii="黑体" w:hAnsi="黑体" w:eastAsia="黑体" w:cs="黑体"/>
          <w:sz w:val="32"/>
          <w:szCs w:val="32"/>
        </w:rPr>
        <w:t>勐海县勐海镇年度部门决算情况说明</w:t>
      </w:r>
    </w:p>
    <w:p>
      <w:pPr>
        <w:spacing w:line="360" w:lineRule="auto"/>
        <w:jc w:val="left"/>
        <w:rPr>
          <w:rFonts w:ascii="黑体" w:hAnsi="楷体" w:eastAsia="黑体"/>
          <w:sz w:val="30"/>
          <w:szCs w:val="30"/>
        </w:rPr>
      </w:pPr>
      <w:r>
        <w:rPr>
          <w:rFonts w:hint="eastAsia" w:ascii="黑体" w:hAnsi="楷体" w:eastAsia="黑体" w:cs="黑体"/>
          <w:sz w:val="30"/>
          <w:szCs w:val="30"/>
        </w:rPr>
        <w:t>一、收入决算情况说明</w:t>
      </w:r>
    </w:p>
    <w:p>
      <w:pPr>
        <w:spacing w:line="360" w:lineRule="auto"/>
        <w:jc w:val="left"/>
        <w:rPr>
          <w:rFonts w:ascii="黑体" w:hAnsi="楷体" w:eastAsia="黑体"/>
          <w:sz w:val="30"/>
          <w:szCs w:val="30"/>
        </w:rPr>
      </w:pPr>
      <w:r>
        <w:rPr>
          <w:rFonts w:hint="eastAsia" w:ascii="黑体" w:hAnsi="楷体" w:eastAsia="黑体" w:cs="黑体"/>
          <w:sz w:val="30"/>
          <w:szCs w:val="30"/>
        </w:rPr>
        <w:t>二、支出决算情况说明</w:t>
      </w:r>
    </w:p>
    <w:p>
      <w:pPr>
        <w:spacing w:line="360" w:lineRule="auto"/>
        <w:jc w:val="left"/>
        <w:rPr>
          <w:rFonts w:ascii="黑体" w:hAnsi="楷体" w:eastAsia="黑体"/>
          <w:sz w:val="30"/>
          <w:szCs w:val="30"/>
        </w:rPr>
      </w:pPr>
      <w:r>
        <w:rPr>
          <w:rFonts w:hint="eastAsia" w:ascii="黑体" w:hAnsi="楷体" w:eastAsia="黑体" w:cs="黑体"/>
          <w:sz w:val="30"/>
          <w:szCs w:val="30"/>
        </w:rPr>
        <w:t>三、一般公共预算财政拨款支出决算情况说明</w:t>
      </w:r>
    </w:p>
    <w:p>
      <w:pPr>
        <w:widowControl/>
        <w:spacing w:before="100" w:after="100" w:line="360" w:lineRule="auto"/>
        <w:jc w:val="left"/>
        <w:rPr>
          <w:rFonts w:ascii="黑体" w:hAnsi="楷体" w:eastAsia="黑体"/>
          <w:sz w:val="30"/>
          <w:szCs w:val="30"/>
        </w:rPr>
      </w:pPr>
      <w:r>
        <w:rPr>
          <w:rFonts w:hint="eastAsia" w:ascii="黑体" w:hAnsi="楷体" w:eastAsia="黑体" w:cs="黑体"/>
          <w:sz w:val="30"/>
          <w:szCs w:val="30"/>
        </w:rPr>
        <w:t>四、一般公共预算财政拨款“三公”经费支出决算情况说明</w:t>
      </w:r>
    </w:p>
    <w:p>
      <w:pPr>
        <w:widowControl/>
        <w:spacing w:before="100" w:after="100" w:line="360" w:lineRule="auto"/>
        <w:jc w:val="left"/>
        <w:rPr>
          <w:rFonts w:ascii="黑体" w:hAnsi="楷体" w:eastAsia="黑体"/>
          <w:sz w:val="30"/>
          <w:szCs w:val="30"/>
        </w:rPr>
      </w:pPr>
      <w:r>
        <w:rPr>
          <w:rFonts w:hint="eastAsia" w:ascii="黑体" w:hAnsi="楷体" w:eastAsia="黑体" w:cs="黑体"/>
          <w:sz w:val="30"/>
          <w:szCs w:val="30"/>
        </w:rPr>
        <w:t>五、其他重要事项及相关口径情况说明</w:t>
      </w:r>
    </w:p>
    <w:p>
      <w:pPr>
        <w:widowControl/>
        <w:spacing w:before="100" w:after="100" w:line="360" w:lineRule="auto"/>
        <w:jc w:val="left"/>
        <w:rPr>
          <w:rFonts w:ascii="黑体" w:hAnsi="黑体" w:eastAsia="黑体"/>
          <w:sz w:val="32"/>
          <w:szCs w:val="32"/>
        </w:rPr>
      </w:pPr>
      <w:r>
        <w:rPr>
          <w:rFonts w:hint="eastAsia" w:ascii="黑体" w:hAnsi="黑体" w:eastAsia="黑体" w:cs="黑体"/>
          <w:sz w:val="32"/>
          <w:szCs w:val="32"/>
        </w:rPr>
        <w:t>第四部分</w:t>
      </w:r>
      <w:r>
        <w:rPr>
          <w:rFonts w:ascii="黑体" w:hAnsi="黑体" w:eastAsia="黑体" w:cs="黑体"/>
          <w:sz w:val="32"/>
          <w:szCs w:val="32"/>
        </w:rPr>
        <w:t xml:space="preserve">  </w:t>
      </w:r>
      <w:r>
        <w:rPr>
          <w:rFonts w:hint="eastAsia" w:ascii="黑体" w:hAnsi="黑体" w:eastAsia="黑体" w:cs="黑体"/>
          <w:sz w:val="32"/>
          <w:szCs w:val="32"/>
        </w:rPr>
        <w:t>名词解释</w:t>
      </w:r>
    </w:p>
    <w:p>
      <w:pPr>
        <w:spacing w:line="360" w:lineRule="auto"/>
        <w:jc w:val="center"/>
        <w:rPr>
          <w:rFonts w:ascii="黑体" w:hAnsi="黑体" w:eastAsia="黑体"/>
          <w:sz w:val="32"/>
          <w:szCs w:val="32"/>
        </w:rPr>
      </w:pPr>
      <w:r>
        <w:rPr>
          <w:rFonts w:hint="eastAsia" w:ascii="黑体" w:hAnsi="黑体" w:eastAsia="黑体" w:cs="黑体"/>
          <w:sz w:val="32"/>
          <w:szCs w:val="32"/>
        </w:rPr>
        <w:t>第一部分</w:t>
      </w:r>
      <w:r>
        <w:rPr>
          <w:rFonts w:ascii="黑体" w:hAnsi="黑体" w:eastAsia="黑体" w:cs="黑体"/>
          <w:sz w:val="32"/>
          <w:szCs w:val="32"/>
        </w:rPr>
        <w:t xml:space="preserve"> </w:t>
      </w:r>
      <w:r>
        <w:rPr>
          <w:rFonts w:hint="eastAsia" w:ascii="黑体" w:hAnsi="黑体" w:eastAsia="黑体" w:cs="黑体"/>
          <w:sz w:val="32"/>
          <w:szCs w:val="32"/>
        </w:rPr>
        <w:t>勐海县勐海镇概况</w:t>
      </w:r>
    </w:p>
    <w:p>
      <w:pPr>
        <w:spacing w:line="360" w:lineRule="auto"/>
        <w:ind w:firstLine="600" w:firstLineChars="200"/>
        <w:rPr>
          <w:rFonts w:ascii="黑体" w:hAnsi="黑体" w:eastAsia="黑体"/>
          <w:sz w:val="32"/>
          <w:szCs w:val="32"/>
        </w:rPr>
      </w:pPr>
      <w:r>
        <w:rPr>
          <w:rFonts w:hint="eastAsia" w:ascii="黑体" w:hAnsi="黑体" w:eastAsia="黑体" w:cs="黑体"/>
          <w:sz w:val="30"/>
          <w:szCs w:val="30"/>
        </w:rPr>
        <w:t>一、主要职能</w:t>
      </w:r>
    </w:p>
    <w:p>
      <w:pPr>
        <w:spacing w:line="360" w:lineRule="auto"/>
        <w:ind w:firstLine="600" w:firstLineChars="200"/>
        <w:rPr>
          <w:rFonts w:ascii="黑体" w:hAnsi="黑体" w:eastAsia="黑体"/>
          <w:sz w:val="32"/>
          <w:szCs w:val="32"/>
        </w:rPr>
      </w:pPr>
      <w:r>
        <w:rPr>
          <w:rFonts w:hint="eastAsia" w:ascii="楷体_GB2312" w:hAnsi="楷体" w:eastAsia="楷体_GB2312" w:cs="楷体_GB2312"/>
          <w:sz w:val="30"/>
          <w:szCs w:val="30"/>
        </w:rPr>
        <w:t>（一）</w:t>
      </w:r>
      <w:r>
        <w:rPr>
          <w:rFonts w:hint="eastAsia" w:ascii="楷体" w:hAnsi="楷体" w:eastAsia="楷体" w:cs="楷体"/>
          <w:sz w:val="30"/>
          <w:szCs w:val="30"/>
        </w:rPr>
        <w:t>主要职能</w:t>
      </w:r>
    </w:p>
    <w:p>
      <w:pPr>
        <w:spacing w:line="360" w:lineRule="auto"/>
        <w:ind w:firstLine="600" w:firstLineChars="200"/>
        <w:rPr>
          <w:rFonts w:ascii="楷体" w:hAnsi="楷体" w:eastAsia="楷体"/>
          <w:sz w:val="30"/>
          <w:szCs w:val="30"/>
        </w:rPr>
      </w:pPr>
      <w:r>
        <w:rPr>
          <w:rFonts w:hint="eastAsia" w:ascii="仿宋_GB2312" w:hAnsi="宋体" w:eastAsia="仿宋_GB2312" w:cs="仿宋_GB2312"/>
          <w:sz w:val="30"/>
          <w:szCs w:val="30"/>
        </w:rPr>
        <w:t>财政所是镇政府综合管理全镇财政收支，实施财政监督，参与对全镇经济进行宏观调控的职能部门，其主要职责是：</w:t>
      </w:r>
    </w:p>
    <w:p>
      <w:pPr>
        <w:spacing w:line="360" w:lineRule="auto"/>
        <w:ind w:firstLine="600" w:firstLineChars="200"/>
        <w:rPr>
          <w:rFonts w:ascii="仿宋_GB2312" w:eastAsia="仿宋_GB2312"/>
          <w:sz w:val="30"/>
          <w:szCs w:val="30"/>
        </w:rPr>
      </w:pPr>
      <w:r>
        <w:rPr>
          <w:rFonts w:hint="eastAsia" w:ascii="仿宋_GB2312" w:eastAsia="仿宋_GB2312" w:cs="仿宋_GB2312"/>
          <w:sz w:val="30"/>
          <w:szCs w:val="30"/>
        </w:rPr>
        <w:t>（</w:t>
      </w:r>
      <w:r>
        <w:rPr>
          <w:rFonts w:ascii="仿宋_GB2312" w:eastAsia="仿宋_GB2312" w:cs="仿宋_GB2312"/>
          <w:sz w:val="30"/>
          <w:szCs w:val="30"/>
        </w:rPr>
        <w:t>1</w:t>
      </w:r>
      <w:r>
        <w:rPr>
          <w:rFonts w:hint="eastAsia" w:ascii="仿宋_GB2312" w:eastAsia="仿宋_GB2312" w:cs="仿宋_GB2312"/>
          <w:sz w:val="30"/>
          <w:szCs w:val="30"/>
        </w:rPr>
        <w:t>）执行国家财政有关方针政策，执行预算、财务、会计等方面的法律制度。</w:t>
      </w:r>
    </w:p>
    <w:p>
      <w:pPr>
        <w:spacing w:line="360" w:lineRule="auto"/>
        <w:ind w:firstLine="600" w:firstLineChars="200"/>
        <w:rPr>
          <w:rFonts w:ascii="仿宋_GB2312" w:eastAsia="仿宋_GB2312"/>
          <w:sz w:val="30"/>
          <w:szCs w:val="30"/>
        </w:rPr>
      </w:pPr>
      <w:r>
        <w:rPr>
          <w:rFonts w:hint="eastAsia" w:ascii="仿宋_GB2312" w:eastAsia="仿宋_GB2312" w:cs="仿宋_GB2312"/>
          <w:sz w:val="30"/>
          <w:szCs w:val="30"/>
        </w:rPr>
        <w:t>（</w:t>
      </w:r>
      <w:r>
        <w:rPr>
          <w:rFonts w:ascii="仿宋_GB2312" w:eastAsia="仿宋_GB2312" w:cs="仿宋_GB2312"/>
          <w:sz w:val="30"/>
          <w:szCs w:val="30"/>
        </w:rPr>
        <w:t>2</w:t>
      </w:r>
      <w:r>
        <w:rPr>
          <w:rFonts w:hint="eastAsia" w:ascii="仿宋_GB2312" w:eastAsia="仿宋_GB2312" w:cs="仿宋_GB2312"/>
          <w:sz w:val="30"/>
          <w:szCs w:val="30"/>
        </w:rPr>
        <w:t>）编制年度财政预（决）算并组织执行，负责财政资金的调度和拨款。</w:t>
      </w:r>
    </w:p>
    <w:p>
      <w:pPr>
        <w:spacing w:line="360" w:lineRule="auto"/>
        <w:ind w:firstLine="600" w:firstLineChars="200"/>
        <w:rPr>
          <w:rFonts w:ascii="仿宋_GB2312" w:eastAsia="仿宋_GB2312"/>
          <w:sz w:val="30"/>
          <w:szCs w:val="30"/>
        </w:rPr>
      </w:pPr>
      <w:r>
        <w:rPr>
          <w:rFonts w:hint="eastAsia" w:ascii="仿宋_GB2312" w:eastAsia="仿宋_GB2312" w:cs="仿宋_GB2312"/>
          <w:sz w:val="30"/>
          <w:szCs w:val="30"/>
        </w:rPr>
        <w:t>（</w:t>
      </w:r>
      <w:r>
        <w:rPr>
          <w:rFonts w:ascii="仿宋_GB2312" w:eastAsia="仿宋_GB2312" w:cs="仿宋_GB2312"/>
          <w:sz w:val="30"/>
          <w:szCs w:val="30"/>
        </w:rPr>
        <w:t>3</w:t>
      </w:r>
      <w:r>
        <w:rPr>
          <w:rFonts w:hint="eastAsia" w:ascii="仿宋_GB2312" w:eastAsia="仿宋_GB2312" w:cs="仿宋_GB2312"/>
          <w:sz w:val="30"/>
          <w:szCs w:val="30"/>
        </w:rPr>
        <w:t>）负责惠农政策资金总付管理，并负责对行政区域内财政资金实施监管。</w:t>
      </w:r>
    </w:p>
    <w:p>
      <w:pPr>
        <w:spacing w:line="360" w:lineRule="auto"/>
        <w:ind w:firstLine="600" w:firstLineChars="200"/>
        <w:rPr>
          <w:rFonts w:ascii="仿宋_GB2312" w:eastAsia="仿宋_GB2312"/>
          <w:sz w:val="30"/>
          <w:szCs w:val="30"/>
        </w:rPr>
      </w:pPr>
      <w:r>
        <w:rPr>
          <w:rFonts w:hint="eastAsia" w:ascii="仿宋_GB2312" w:eastAsia="仿宋_GB2312" w:cs="仿宋_GB2312"/>
          <w:sz w:val="30"/>
          <w:szCs w:val="30"/>
        </w:rPr>
        <w:t>（</w:t>
      </w:r>
      <w:r>
        <w:rPr>
          <w:rFonts w:ascii="仿宋_GB2312" w:eastAsia="仿宋_GB2312" w:cs="仿宋_GB2312"/>
          <w:sz w:val="30"/>
          <w:szCs w:val="30"/>
        </w:rPr>
        <w:t>4</w:t>
      </w:r>
      <w:r>
        <w:rPr>
          <w:rFonts w:hint="eastAsia" w:ascii="仿宋_GB2312" w:eastAsia="仿宋_GB2312" w:cs="仿宋_GB2312"/>
          <w:sz w:val="30"/>
          <w:szCs w:val="30"/>
        </w:rPr>
        <w:t>）负责协调组织财政收入入库监管；</w:t>
      </w:r>
    </w:p>
    <w:p>
      <w:pPr>
        <w:spacing w:line="360" w:lineRule="auto"/>
        <w:ind w:firstLine="600" w:firstLineChars="200"/>
        <w:rPr>
          <w:rFonts w:ascii="仿宋_GB2312" w:eastAsia="仿宋_GB2312"/>
          <w:sz w:val="30"/>
          <w:szCs w:val="30"/>
        </w:rPr>
      </w:pPr>
      <w:r>
        <w:rPr>
          <w:rFonts w:hint="eastAsia" w:ascii="仿宋_GB2312" w:eastAsia="仿宋_GB2312" w:cs="仿宋_GB2312"/>
          <w:sz w:val="30"/>
          <w:szCs w:val="30"/>
        </w:rPr>
        <w:t>（</w:t>
      </w:r>
      <w:r>
        <w:rPr>
          <w:rFonts w:ascii="仿宋_GB2312" w:eastAsia="仿宋_GB2312" w:cs="仿宋_GB2312"/>
          <w:sz w:val="30"/>
          <w:szCs w:val="30"/>
        </w:rPr>
        <w:t>5</w:t>
      </w:r>
      <w:r>
        <w:rPr>
          <w:rFonts w:hint="eastAsia" w:ascii="仿宋_GB2312" w:eastAsia="仿宋_GB2312" w:cs="仿宋_GB2312"/>
          <w:sz w:val="30"/>
          <w:szCs w:val="30"/>
        </w:rPr>
        <w:t>）负责乡镇行事业单位财务监管及村级财务收支行为规范监管；</w:t>
      </w:r>
    </w:p>
    <w:p>
      <w:pPr>
        <w:spacing w:line="360" w:lineRule="auto"/>
        <w:ind w:firstLine="600" w:firstLineChars="200"/>
        <w:rPr>
          <w:rFonts w:ascii="仿宋_GB2312" w:eastAsia="仿宋_GB2312"/>
          <w:sz w:val="30"/>
          <w:szCs w:val="30"/>
        </w:rPr>
      </w:pPr>
      <w:r>
        <w:rPr>
          <w:rFonts w:hint="eastAsia" w:ascii="仿宋_GB2312" w:eastAsia="仿宋_GB2312" w:cs="仿宋_GB2312"/>
          <w:sz w:val="30"/>
          <w:szCs w:val="30"/>
        </w:rPr>
        <w:t>（</w:t>
      </w:r>
      <w:r>
        <w:rPr>
          <w:rFonts w:ascii="仿宋_GB2312" w:eastAsia="仿宋_GB2312" w:cs="仿宋_GB2312"/>
          <w:sz w:val="30"/>
          <w:szCs w:val="30"/>
        </w:rPr>
        <w:t>6</w:t>
      </w:r>
      <w:r>
        <w:rPr>
          <w:rFonts w:hint="eastAsia" w:ascii="仿宋_GB2312" w:eastAsia="仿宋_GB2312" w:cs="仿宋_GB2312"/>
          <w:sz w:val="30"/>
          <w:szCs w:val="30"/>
        </w:rPr>
        <w:t>）负责行政区域内行政事业单位、农村集体经济组织国有资产和集体资产的管理；</w:t>
      </w:r>
    </w:p>
    <w:p>
      <w:pPr>
        <w:spacing w:line="360" w:lineRule="auto"/>
        <w:ind w:firstLine="600" w:firstLineChars="200"/>
        <w:rPr>
          <w:rFonts w:ascii="仿宋_GB2312" w:eastAsia="仿宋_GB2312"/>
          <w:sz w:val="30"/>
          <w:szCs w:val="30"/>
        </w:rPr>
      </w:pPr>
      <w:r>
        <w:rPr>
          <w:rFonts w:hint="eastAsia" w:ascii="仿宋_GB2312" w:eastAsia="仿宋_GB2312" w:cs="仿宋_GB2312"/>
          <w:sz w:val="30"/>
          <w:szCs w:val="30"/>
        </w:rPr>
        <w:t>（</w:t>
      </w:r>
      <w:r>
        <w:rPr>
          <w:rFonts w:ascii="仿宋_GB2312" w:eastAsia="仿宋_GB2312" w:cs="仿宋_GB2312"/>
          <w:sz w:val="30"/>
          <w:szCs w:val="30"/>
        </w:rPr>
        <w:t>7</w:t>
      </w:r>
      <w:r>
        <w:rPr>
          <w:rFonts w:hint="eastAsia" w:ascii="仿宋_GB2312" w:eastAsia="仿宋_GB2312" w:cs="仿宋_GB2312"/>
          <w:sz w:val="30"/>
          <w:szCs w:val="30"/>
        </w:rPr>
        <w:t>）负责农村土地承包管理、农民负担监督管理及“数字乡村”管理工作；</w:t>
      </w:r>
    </w:p>
    <w:p>
      <w:pPr>
        <w:spacing w:line="360" w:lineRule="auto"/>
        <w:ind w:firstLine="600" w:firstLineChars="200"/>
        <w:rPr>
          <w:rFonts w:ascii="仿宋_GB2312" w:eastAsia="仿宋_GB2312"/>
          <w:sz w:val="30"/>
          <w:szCs w:val="30"/>
        </w:rPr>
      </w:pPr>
      <w:r>
        <w:rPr>
          <w:rFonts w:hint="eastAsia" w:ascii="仿宋_GB2312" w:eastAsia="仿宋_GB2312" w:cs="仿宋_GB2312"/>
          <w:sz w:val="30"/>
          <w:szCs w:val="30"/>
        </w:rPr>
        <w:t>（</w:t>
      </w:r>
      <w:r>
        <w:rPr>
          <w:rFonts w:ascii="仿宋_GB2312" w:eastAsia="仿宋_GB2312" w:cs="仿宋_GB2312"/>
          <w:sz w:val="30"/>
          <w:szCs w:val="30"/>
        </w:rPr>
        <w:t>8</w:t>
      </w:r>
      <w:r>
        <w:rPr>
          <w:rFonts w:hint="eastAsia" w:ascii="仿宋_GB2312" w:eastAsia="仿宋_GB2312" w:cs="仿宋_GB2312"/>
          <w:sz w:val="30"/>
          <w:szCs w:val="30"/>
        </w:rPr>
        <w:t>）负责农村经济社会统计、源头数据采集以及统计执法等职责；</w:t>
      </w:r>
    </w:p>
    <w:p>
      <w:pPr>
        <w:spacing w:line="360" w:lineRule="auto"/>
        <w:ind w:firstLine="600" w:firstLineChars="200"/>
        <w:rPr>
          <w:rFonts w:ascii="仿宋_GB2312" w:eastAsia="仿宋_GB2312"/>
          <w:sz w:val="30"/>
          <w:szCs w:val="30"/>
        </w:rPr>
      </w:pPr>
      <w:r>
        <w:rPr>
          <w:rFonts w:hint="eastAsia" w:ascii="仿宋_GB2312" w:eastAsia="仿宋_GB2312" w:cs="仿宋_GB2312"/>
          <w:sz w:val="30"/>
          <w:szCs w:val="30"/>
        </w:rPr>
        <w:t>（</w:t>
      </w:r>
      <w:r>
        <w:rPr>
          <w:rFonts w:ascii="仿宋_GB2312" w:eastAsia="仿宋_GB2312" w:cs="仿宋_GB2312"/>
          <w:sz w:val="30"/>
          <w:szCs w:val="30"/>
        </w:rPr>
        <w:t>9</w:t>
      </w:r>
      <w:r>
        <w:rPr>
          <w:rFonts w:hint="eastAsia" w:ascii="仿宋_GB2312" w:eastAsia="仿宋_GB2312" w:cs="仿宋_GB2312"/>
          <w:sz w:val="30"/>
          <w:szCs w:val="30"/>
        </w:rPr>
        <w:t>）办理县财政局、镇党委政府交办的其他工作。</w:t>
      </w:r>
    </w:p>
    <w:p>
      <w:pPr>
        <w:spacing w:line="360" w:lineRule="auto"/>
        <w:ind w:firstLine="450" w:firstLineChars="150"/>
        <w:rPr>
          <w:rFonts w:ascii="楷体_GB2312" w:hAnsi="楷体" w:eastAsia="楷体_GB2312"/>
          <w:sz w:val="30"/>
          <w:szCs w:val="30"/>
        </w:rPr>
      </w:pPr>
      <w:r>
        <w:rPr>
          <w:rFonts w:hint="eastAsia" w:ascii="楷体_GB2312" w:hAnsi="楷体" w:eastAsia="楷体_GB2312" w:cs="楷体_GB2312"/>
          <w:sz w:val="30"/>
          <w:szCs w:val="30"/>
        </w:rPr>
        <w:t>（二）勐海县勐海镇</w:t>
      </w:r>
      <w:r>
        <w:rPr>
          <w:rFonts w:ascii="楷体_GB2312" w:hAnsi="楷体" w:eastAsia="楷体_GB2312" w:cs="楷体_GB2312"/>
          <w:sz w:val="30"/>
          <w:szCs w:val="30"/>
        </w:rPr>
        <w:t>2016</w:t>
      </w:r>
      <w:r>
        <w:rPr>
          <w:rFonts w:hint="eastAsia" w:ascii="楷体_GB2312" w:hAnsi="楷体" w:eastAsia="楷体_GB2312" w:cs="楷体_GB2312"/>
          <w:sz w:val="30"/>
          <w:szCs w:val="30"/>
        </w:rPr>
        <w:t>年度重点工作任务介绍</w:t>
      </w:r>
    </w:p>
    <w:p>
      <w:pPr>
        <w:spacing w:line="360" w:lineRule="auto"/>
        <w:ind w:firstLine="600" w:firstLineChars="200"/>
        <w:rPr>
          <w:rFonts w:ascii="仿宋_GB2312" w:hAnsi="宋体" w:eastAsia="仿宋_GB2312"/>
          <w:sz w:val="30"/>
          <w:szCs w:val="30"/>
        </w:rPr>
      </w:pPr>
      <w:r>
        <w:rPr>
          <w:rFonts w:ascii="仿宋_GB2312" w:hAnsi="宋体" w:eastAsia="仿宋_GB2312" w:cs="仿宋_GB2312"/>
          <w:sz w:val="30"/>
          <w:szCs w:val="30"/>
        </w:rPr>
        <w:t>2016</w:t>
      </w:r>
      <w:r>
        <w:rPr>
          <w:rFonts w:hint="eastAsia" w:ascii="仿宋_GB2312" w:hAnsi="宋体" w:eastAsia="仿宋_GB2312" w:cs="仿宋_GB2312"/>
          <w:sz w:val="30"/>
          <w:szCs w:val="30"/>
        </w:rPr>
        <w:t>年，在镇党委、镇政府的正确领导下，在上级财政部门的大力支持下，认真贯彻落实党的十八大精神、十八届六中全会精神和州县财政工作会议精神，</w:t>
      </w:r>
      <w:r>
        <w:rPr>
          <w:rFonts w:hint="eastAsia" w:ascii="仿宋_GB2312" w:hAnsi="宋体" w:eastAsia="仿宋_GB2312" w:cs="仿宋_GB2312"/>
          <w:snapToGrid w:val="0"/>
          <w:kern w:val="0"/>
          <w:sz w:val="30"/>
          <w:szCs w:val="30"/>
        </w:rPr>
        <w:t>紧紧围绕“脱贫攻坚、禁毒、基层党建”等工作核心，</w:t>
      </w:r>
      <w:r>
        <w:rPr>
          <w:rFonts w:hint="eastAsia" w:ascii="仿宋_GB2312" w:hAnsi="宋体" w:eastAsia="仿宋_GB2312" w:cs="仿宋_GB2312"/>
          <w:sz w:val="30"/>
          <w:szCs w:val="30"/>
        </w:rPr>
        <w:t>以经济建设为中心，按照“保增长、保民生、保稳定、保生态”的思路，加大对“三农”、教育、村级公益事业等民生领域投入，切实保障和改善民生；同时加大对公用支出特别是专项资金支出的监督检查力度，全面贯彻落实国家财政政策，不断深化预算管理、绩效监督、国库管理制度等财政改革，创新财政管理机制，全面推进财政管理科学化、精细化。各项资金的使用都按制度办，及时足额</w:t>
      </w:r>
      <w:r>
        <w:rPr>
          <w:rFonts w:hint="eastAsia" w:ascii="仿宋_GB2312" w:hAnsi="宋体" w:eastAsia="仿宋_GB2312" w:cs="仿宋_GB2312"/>
          <w:sz w:val="30"/>
          <w:szCs w:val="30"/>
          <w:lang w:eastAsia="zh-CN"/>
        </w:rPr>
        <w:t>拨付</w:t>
      </w:r>
      <w:r>
        <w:rPr>
          <w:rFonts w:hint="eastAsia" w:ascii="仿宋_GB2312" w:hAnsi="宋体" w:eastAsia="仿宋_GB2312" w:cs="仿宋_GB2312"/>
          <w:sz w:val="30"/>
          <w:szCs w:val="30"/>
        </w:rPr>
        <w:t>，专款专用。抓好跟踪问效的落实，保证各种专项资金安全运行，使专项资金发挥经济效益，促进全镇各项事业以较快较好方向的持续发展。</w:t>
      </w:r>
    </w:p>
    <w:p>
      <w:pPr>
        <w:adjustRightInd w:val="0"/>
        <w:spacing w:line="360" w:lineRule="auto"/>
        <w:ind w:firstLine="600" w:firstLineChars="200"/>
        <w:rPr>
          <w:rFonts w:ascii="仿宋_GB2312" w:hAnsi="宋体" w:eastAsia="仿宋_GB2312"/>
          <w:color w:val="000000"/>
          <w:kern w:val="0"/>
          <w:sz w:val="30"/>
          <w:szCs w:val="30"/>
        </w:rPr>
      </w:pPr>
      <w:r>
        <w:rPr>
          <w:rFonts w:hint="eastAsia" w:ascii="仿宋_GB2312" w:hAnsi="宋体" w:eastAsia="仿宋_GB2312" w:cs="仿宋_GB2312"/>
          <w:color w:val="000000"/>
          <w:kern w:val="0"/>
          <w:sz w:val="30"/>
          <w:szCs w:val="30"/>
        </w:rPr>
        <w:t>经济发展稳中有进。</w:t>
      </w:r>
      <w:r>
        <w:rPr>
          <w:rFonts w:ascii="仿宋_GB2312" w:hAnsi="宋体" w:eastAsia="仿宋_GB2312" w:cs="仿宋_GB2312"/>
          <w:color w:val="000000"/>
          <w:kern w:val="0"/>
          <w:sz w:val="30"/>
          <w:szCs w:val="30"/>
        </w:rPr>
        <w:t>2016</w:t>
      </w:r>
      <w:r>
        <w:rPr>
          <w:rFonts w:hint="eastAsia" w:ascii="仿宋_GB2312" w:hAnsi="宋体" w:eastAsia="仿宋_GB2312" w:cs="仿宋_GB2312"/>
          <w:color w:val="000000"/>
          <w:kern w:val="0"/>
          <w:sz w:val="30"/>
          <w:szCs w:val="30"/>
        </w:rPr>
        <w:t>年完成全镇农业生产总值</w:t>
      </w:r>
      <w:r>
        <w:rPr>
          <w:rFonts w:ascii="仿宋_GB2312" w:hAnsi="宋体" w:eastAsia="仿宋_GB2312" w:cs="仿宋_GB2312"/>
          <w:color w:val="000000"/>
          <w:kern w:val="0"/>
          <w:sz w:val="30"/>
          <w:szCs w:val="30"/>
        </w:rPr>
        <w:t>43340</w:t>
      </w:r>
      <w:r>
        <w:rPr>
          <w:rFonts w:hint="eastAsia" w:ascii="仿宋_GB2312" w:hAnsi="宋体" w:eastAsia="仿宋_GB2312" w:cs="仿宋_GB2312"/>
          <w:color w:val="000000"/>
          <w:kern w:val="0"/>
          <w:sz w:val="30"/>
          <w:szCs w:val="30"/>
        </w:rPr>
        <w:t>万元，农民人均纯收入</w:t>
      </w:r>
      <w:r>
        <w:rPr>
          <w:rFonts w:ascii="仿宋_GB2312" w:hAnsi="宋体" w:eastAsia="仿宋_GB2312" w:cs="仿宋_GB2312"/>
          <w:color w:val="000000"/>
          <w:kern w:val="0"/>
          <w:sz w:val="30"/>
          <w:szCs w:val="30"/>
        </w:rPr>
        <w:t>12184</w:t>
      </w:r>
      <w:r>
        <w:rPr>
          <w:rFonts w:hint="eastAsia" w:ascii="仿宋_GB2312" w:hAnsi="宋体" w:eastAsia="仿宋_GB2312" w:cs="仿宋_GB2312"/>
          <w:color w:val="000000"/>
          <w:kern w:val="0"/>
          <w:sz w:val="30"/>
          <w:szCs w:val="30"/>
        </w:rPr>
        <w:t>万元，农村集体经济不断发展，产业化、规模化、多样化特点逐步呈现，农民财产性、经营性、工资性收入不断增加。</w:t>
      </w:r>
    </w:p>
    <w:p>
      <w:pPr>
        <w:adjustRightInd w:val="0"/>
        <w:spacing w:line="360" w:lineRule="auto"/>
        <w:ind w:firstLine="600" w:firstLineChars="200"/>
        <w:rPr>
          <w:rFonts w:ascii="仿宋_GB2312" w:hAnsi="宋体" w:eastAsia="仿宋_GB2312"/>
          <w:snapToGrid w:val="0"/>
          <w:color w:val="000000"/>
          <w:kern w:val="0"/>
          <w:sz w:val="30"/>
          <w:szCs w:val="30"/>
        </w:rPr>
      </w:pPr>
      <w:r>
        <w:rPr>
          <w:rFonts w:hint="eastAsia" w:ascii="仿宋_GB2312" w:hAnsi="宋体" w:eastAsia="仿宋_GB2312" w:cs="仿宋_GB2312"/>
          <w:snapToGrid w:val="0"/>
          <w:color w:val="000000"/>
          <w:kern w:val="0"/>
          <w:sz w:val="30"/>
          <w:szCs w:val="30"/>
        </w:rPr>
        <w:t>“两学一做”显特色，实现基层党建、禁毒和扶贫工作“三推进”。</w:t>
      </w:r>
      <w:r>
        <w:rPr>
          <w:rFonts w:hint="eastAsia" w:ascii="仿宋_GB2312" w:hAnsi="宋体" w:eastAsia="仿宋_GB2312" w:cs="仿宋_GB2312"/>
          <w:b/>
          <w:bCs/>
          <w:snapToGrid w:val="0"/>
          <w:color w:val="000000"/>
          <w:kern w:val="0"/>
          <w:sz w:val="30"/>
          <w:szCs w:val="30"/>
        </w:rPr>
        <w:t>一是</w:t>
      </w:r>
      <w:r>
        <w:rPr>
          <w:rFonts w:hint="eastAsia" w:ascii="仿宋_GB2312" w:hAnsi="宋体" w:eastAsia="仿宋_GB2312" w:cs="仿宋_GB2312"/>
          <w:snapToGrid w:val="0"/>
          <w:color w:val="000000"/>
          <w:kern w:val="0"/>
          <w:sz w:val="30"/>
          <w:szCs w:val="30"/>
        </w:rPr>
        <w:t>对照扶贫开发、禁毒工作和基层党建在组织建设、队伍建设、阵地建设、制度建设、服务建设、产业培植和增收致富七大实施要求，建立“书记抓、抓书记”责任机制和建立党政同责、部门联动的工作机制，助推扶贫开发、禁毒工作和基层党建“三推进”。</w:t>
      </w:r>
      <w:r>
        <w:rPr>
          <w:rFonts w:hint="eastAsia" w:ascii="仿宋_GB2312" w:hAnsi="宋体" w:eastAsia="仿宋_GB2312" w:cs="仿宋_GB2312"/>
          <w:b/>
          <w:bCs/>
          <w:snapToGrid w:val="0"/>
          <w:color w:val="000000"/>
          <w:kern w:val="0"/>
          <w:sz w:val="30"/>
          <w:szCs w:val="30"/>
        </w:rPr>
        <w:t>二是</w:t>
      </w:r>
      <w:r>
        <w:rPr>
          <w:rFonts w:hint="eastAsia" w:ascii="仿宋_GB2312" w:hAnsi="宋体" w:eastAsia="仿宋_GB2312" w:cs="仿宋_GB2312"/>
          <w:snapToGrid w:val="0"/>
          <w:color w:val="000000"/>
          <w:kern w:val="0"/>
          <w:sz w:val="30"/>
          <w:szCs w:val="30"/>
        </w:rPr>
        <w:t>组建扶贫工作队进驻贫困村开展帮扶工作，加大对产业的扶持力度，创建“短期创收，长期致富”的优质产业扶贫路子；加大“基层党员带领群众创业致富贷款”的发放力度，因村施策、因户施法，切实提高党员群众自我脱贫的能力。</w:t>
      </w:r>
      <w:r>
        <w:rPr>
          <w:rFonts w:hint="eastAsia" w:ascii="仿宋_GB2312" w:hAnsi="宋体" w:eastAsia="仿宋_GB2312" w:cs="仿宋_GB2312"/>
          <w:snapToGrid w:val="0"/>
          <w:kern w:val="0"/>
          <w:sz w:val="30"/>
          <w:szCs w:val="30"/>
        </w:rPr>
        <w:t>截至目前，对</w:t>
      </w:r>
      <w:r>
        <w:rPr>
          <w:rFonts w:ascii="仿宋_GB2312" w:hAnsi="宋体" w:eastAsia="仿宋_GB2312" w:cs="仿宋_GB2312"/>
          <w:snapToGrid w:val="0"/>
          <w:kern w:val="0"/>
          <w:sz w:val="30"/>
          <w:szCs w:val="30"/>
        </w:rPr>
        <w:t>2015</w:t>
      </w:r>
      <w:r>
        <w:rPr>
          <w:rFonts w:hint="eastAsia" w:ascii="仿宋_GB2312" w:hAnsi="宋体" w:eastAsia="仿宋_GB2312" w:cs="仿宋_GB2312"/>
          <w:snapToGrid w:val="0"/>
          <w:kern w:val="0"/>
          <w:sz w:val="30"/>
          <w:szCs w:val="30"/>
        </w:rPr>
        <w:t>年脱贫的</w:t>
      </w:r>
      <w:r>
        <w:rPr>
          <w:rFonts w:ascii="仿宋_GB2312" w:hAnsi="宋体" w:eastAsia="仿宋_GB2312" w:cs="仿宋_GB2312"/>
          <w:snapToGrid w:val="0"/>
          <w:kern w:val="0"/>
          <w:sz w:val="30"/>
          <w:szCs w:val="30"/>
        </w:rPr>
        <w:t>31</w:t>
      </w:r>
      <w:r>
        <w:rPr>
          <w:rFonts w:hint="eastAsia" w:ascii="仿宋_GB2312" w:hAnsi="宋体" w:eastAsia="仿宋_GB2312" w:cs="仿宋_GB2312"/>
          <w:snapToGrid w:val="0"/>
          <w:kern w:val="0"/>
          <w:sz w:val="30"/>
          <w:szCs w:val="30"/>
        </w:rPr>
        <w:t>户</w:t>
      </w:r>
      <w:r>
        <w:rPr>
          <w:rFonts w:ascii="仿宋_GB2312" w:hAnsi="宋体" w:eastAsia="仿宋_GB2312" w:cs="仿宋_GB2312"/>
          <w:snapToGrid w:val="0"/>
          <w:kern w:val="0"/>
          <w:sz w:val="30"/>
          <w:szCs w:val="30"/>
        </w:rPr>
        <w:t>115</w:t>
      </w:r>
      <w:r>
        <w:rPr>
          <w:rFonts w:hint="eastAsia" w:ascii="仿宋_GB2312" w:hAnsi="宋体" w:eastAsia="仿宋_GB2312" w:cs="仿宋_GB2312"/>
          <w:snapToGrid w:val="0"/>
          <w:kern w:val="0"/>
          <w:sz w:val="30"/>
          <w:szCs w:val="30"/>
        </w:rPr>
        <w:t>人和</w:t>
      </w:r>
      <w:r>
        <w:rPr>
          <w:rFonts w:ascii="仿宋_GB2312" w:hAnsi="宋体" w:eastAsia="仿宋_GB2312" w:cs="仿宋_GB2312"/>
          <w:snapToGrid w:val="0"/>
          <w:kern w:val="0"/>
          <w:sz w:val="30"/>
          <w:szCs w:val="30"/>
        </w:rPr>
        <w:t>2016</w:t>
      </w:r>
      <w:r>
        <w:rPr>
          <w:rFonts w:hint="eastAsia" w:ascii="仿宋_GB2312" w:hAnsi="宋体" w:eastAsia="仿宋_GB2312" w:cs="仿宋_GB2312"/>
          <w:snapToGrid w:val="0"/>
          <w:kern w:val="0"/>
          <w:sz w:val="30"/>
          <w:szCs w:val="30"/>
        </w:rPr>
        <w:t>年在册的</w:t>
      </w:r>
      <w:r>
        <w:rPr>
          <w:rFonts w:ascii="仿宋_GB2312" w:hAnsi="宋体" w:eastAsia="仿宋_GB2312" w:cs="仿宋_GB2312"/>
          <w:snapToGrid w:val="0"/>
          <w:kern w:val="0"/>
          <w:sz w:val="30"/>
          <w:szCs w:val="30"/>
        </w:rPr>
        <w:t>82</w:t>
      </w:r>
      <w:r>
        <w:rPr>
          <w:rFonts w:hint="eastAsia" w:ascii="仿宋_GB2312" w:hAnsi="宋体" w:eastAsia="仿宋_GB2312" w:cs="仿宋_GB2312"/>
          <w:snapToGrid w:val="0"/>
          <w:kern w:val="0"/>
          <w:sz w:val="30"/>
          <w:szCs w:val="30"/>
        </w:rPr>
        <w:t>户</w:t>
      </w:r>
      <w:r>
        <w:rPr>
          <w:rFonts w:ascii="仿宋_GB2312" w:hAnsi="宋体" w:eastAsia="仿宋_GB2312" w:cs="仿宋_GB2312"/>
          <w:snapToGrid w:val="0"/>
          <w:kern w:val="0"/>
          <w:sz w:val="30"/>
          <w:szCs w:val="30"/>
        </w:rPr>
        <w:t>316</w:t>
      </w:r>
      <w:r>
        <w:rPr>
          <w:rFonts w:hint="eastAsia" w:ascii="仿宋_GB2312" w:hAnsi="宋体" w:eastAsia="仿宋_GB2312" w:cs="仿宋_GB2312"/>
          <w:snapToGrid w:val="0"/>
          <w:kern w:val="0"/>
          <w:sz w:val="30"/>
          <w:szCs w:val="30"/>
        </w:rPr>
        <w:t>人共计投入约</w:t>
      </w:r>
      <w:r>
        <w:rPr>
          <w:rFonts w:ascii="仿宋_GB2312" w:hAnsi="宋体" w:eastAsia="仿宋_GB2312" w:cs="仿宋_GB2312"/>
          <w:snapToGrid w:val="0"/>
          <w:kern w:val="0"/>
          <w:sz w:val="30"/>
          <w:szCs w:val="30"/>
        </w:rPr>
        <w:t>32.524</w:t>
      </w:r>
      <w:r>
        <w:rPr>
          <w:rFonts w:hint="eastAsia" w:ascii="仿宋_GB2312" w:hAnsi="宋体" w:eastAsia="仿宋_GB2312" w:cs="仿宋_GB2312"/>
          <w:snapToGrid w:val="0"/>
          <w:kern w:val="0"/>
          <w:sz w:val="30"/>
          <w:szCs w:val="30"/>
        </w:rPr>
        <w:t>万元用于扶贫产业发展项目。结合南井河、老寨、那赛、曼俩汉</w:t>
      </w:r>
      <w:r>
        <w:rPr>
          <w:rFonts w:ascii="仿宋_GB2312" w:hAnsi="宋体" w:eastAsia="仿宋_GB2312" w:cs="仿宋_GB2312"/>
          <w:snapToGrid w:val="0"/>
          <w:kern w:val="0"/>
          <w:sz w:val="30"/>
          <w:szCs w:val="30"/>
        </w:rPr>
        <w:t>4</w:t>
      </w:r>
      <w:r>
        <w:rPr>
          <w:rFonts w:hint="eastAsia" w:ascii="仿宋_GB2312" w:hAnsi="宋体" w:eastAsia="仿宋_GB2312" w:cs="仿宋_GB2312"/>
          <w:snapToGrid w:val="0"/>
          <w:kern w:val="0"/>
          <w:sz w:val="30"/>
          <w:szCs w:val="30"/>
        </w:rPr>
        <w:t>个易地扶贫搬迁安置点项目建设，涉及农户</w:t>
      </w:r>
      <w:r>
        <w:rPr>
          <w:rFonts w:ascii="仿宋_GB2312" w:hAnsi="宋体" w:eastAsia="仿宋_GB2312" w:cs="仿宋_GB2312"/>
          <w:snapToGrid w:val="0"/>
          <w:kern w:val="0"/>
          <w:sz w:val="30"/>
          <w:szCs w:val="30"/>
        </w:rPr>
        <w:t>202</w:t>
      </w:r>
      <w:r>
        <w:rPr>
          <w:rFonts w:hint="eastAsia" w:ascii="仿宋_GB2312" w:hAnsi="宋体" w:eastAsia="仿宋_GB2312" w:cs="仿宋_GB2312"/>
          <w:snapToGrid w:val="0"/>
          <w:kern w:val="0"/>
          <w:sz w:val="30"/>
          <w:szCs w:val="30"/>
        </w:rPr>
        <w:t>户</w:t>
      </w:r>
      <w:r>
        <w:rPr>
          <w:rFonts w:ascii="仿宋_GB2312" w:hAnsi="宋体" w:eastAsia="仿宋_GB2312" w:cs="仿宋_GB2312"/>
          <w:snapToGrid w:val="0"/>
          <w:kern w:val="0"/>
          <w:sz w:val="30"/>
          <w:szCs w:val="30"/>
        </w:rPr>
        <w:t>786</w:t>
      </w:r>
      <w:r>
        <w:rPr>
          <w:rFonts w:hint="eastAsia" w:ascii="仿宋_GB2312" w:hAnsi="宋体" w:eastAsia="仿宋_GB2312" w:cs="仿宋_GB2312"/>
          <w:snapToGrid w:val="0"/>
          <w:kern w:val="0"/>
          <w:sz w:val="30"/>
          <w:szCs w:val="30"/>
        </w:rPr>
        <w:t>人，其中建档立卡贫困户</w:t>
      </w:r>
      <w:r>
        <w:rPr>
          <w:rFonts w:ascii="仿宋_GB2312" w:hAnsi="宋体" w:eastAsia="仿宋_GB2312" w:cs="仿宋_GB2312"/>
          <w:snapToGrid w:val="0"/>
          <w:kern w:val="0"/>
          <w:sz w:val="30"/>
          <w:szCs w:val="30"/>
        </w:rPr>
        <w:t>63</w:t>
      </w:r>
      <w:r>
        <w:rPr>
          <w:rFonts w:hint="eastAsia" w:ascii="仿宋_GB2312" w:hAnsi="宋体" w:eastAsia="仿宋_GB2312" w:cs="仿宋_GB2312"/>
          <w:snapToGrid w:val="0"/>
          <w:kern w:val="0"/>
          <w:sz w:val="30"/>
          <w:szCs w:val="30"/>
        </w:rPr>
        <w:t>户</w:t>
      </w:r>
      <w:r>
        <w:rPr>
          <w:rFonts w:ascii="仿宋_GB2312" w:hAnsi="宋体" w:eastAsia="仿宋_GB2312" w:cs="仿宋_GB2312"/>
          <w:snapToGrid w:val="0"/>
          <w:kern w:val="0"/>
          <w:sz w:val="30"/>
          <w:szCs w:val="30"/>
        </w:rPr>
        <w:t>249</w:t>
      </w:r>
      <w:r>
        <w:rPr>
          <w:rFonts w:hint="eastAsia" w:ascii="仿宋_GB2312" w:hAnsi="宋体" w:eastAsia="仿宋_GB2312" w:cs="仿宋_GB2312"/>
          <w:snapToGrid w:val="0"/>
          <w:kern w:val="0"/>
          <w:sz w:val="30"/>
          <w:szCs w:val="30"/>
        </w:rPr>
        <w:t>人；已完成建房</w:t>
      </w:r>
      <w:r>
        <w:rPr>
          <w:rFonts w:ascii="仿宋_GB2312" w:hAnsi="宋体" w:eastAsia="仿宋_GB2312" w:cs="仿宋_GB2312"/>
          <w:snapToGrid w:val="0"/>
          <w:kern w:val="0"/>
          <w:sz w:val="30"/>
          <w:szCs w:val="30"/>
        </w:rPr>
        <w:t>68</w:t>
      </w:r>
      <w:r>
        <w:rPr>
          <w:rFonts w:hint="eastAsia" w:ascii="仿宋_GB2312" w:hAnsi="宋体" w:eastAsia="仿宋_GB2312" w:cs="仿宋_GB2312"/>
          <w:snapToGrid w:val="0"/>
          <w:kern w:val="0"/>
          <w:sz w:val="30"/>
          <w:szCs w:val="30"/>
        </w:rPr>
        <w:t>户（含建档立卡贫困户</w:t>
      </w:r>
      <w:r>
        <w:rPr>
          <w:rFonts w:ascii="仿宋_GB2312" w:hAnsi="宋体" w:eastAsia="仿宋_GB2312" w:cs="仿宋_GB2312"/>
          <w:snapToGrid w:val="0"/>
          <w:kern w:val="0"/>
          <w:sz w:val="30"/>
          <w:szCs w:val="30"/>
        </w:rPr>
        <w:t>28</w:t>
      </w:r>
      <w:r>
        <w:rPr>
          <w:rFonts w:hint="eastAsia" w:ascii="仿宋_GB2312" w:hAnsi="宋体" w:eastAsia="仿宋_GB2312" w:cs="仿宋_GB2312"/>
          <w:snapToGrid w:val="0"/>
          <w:kern w:val="0"/>
          <w:sz w:val="30"/>
          <w:szCs w:val="30"/>
        </w:rPr>
        <w:t>户），有</w:t>
      </w:r>
      <w:r>
        <w:rPr>
          <w:rFonts w:ascii="仿宋_GB2312" w:hAnsi="宋体" w:eastAsia="仿宋_GB2312" w:cs="仿宋_GB2312"/>
          <w:snapToGrid w:val="0"/>
          <w:kern w:val="0"/>
          <w:sz w:val="30"/>
          <w:szCs w:val="30"/>
        </w:rPr>
        <w:t>134</w:t>
      </w:r>
      <w:r>
        <w:rPr>
          <w:rFonts w:hint="eastAsia" w:ascii="仿宋_GB2312" w:hAnsi="宋体" w:eastAsia="仿宋_GB2312" w:cs="仿宋_GB2312"/>
          <w:snapToGrid w:val="0"/>
          <w:kern w:val="0"/>
          <w:sz w:val="30"/>
          <w:szCs w:val="30"/>
        </w:rPr>
        <w:t>户正在建房，已完成了</w:t>
      </w:r>
      <w:r>
        <w:rPr>
          <w:rFonts w:ascii="仿宋_GB2312" w:hAnsi="宋体" w:eastAsia="仿宋_GB2312" w:cs="仿宋_GB2312"/>
          <w:snapToGrid w:val="0"/>
          <w:kern w:val="0"/>
          <w:sz w:val="30"/>
          <w:szCs w:val="30"/>
        </w:rPr>
        <w:t>189</w:t>
      </w:r>
      <w:r>
        <w:rPr>
          <w:rFonts w:hint="eastAsia" w:ascii="仿宋_GB2312" w:hAnsi="宋体" w:eastAsia="仿宋_GB2312" w:cs="仿宋_GB2312"/>
          <w:snapToGrid w:val="0"/>
          <w:kern w:val="0"/>
          <w:sz w:val="30"/>
          <w:szCs w:val="30"/>
        </w:rPr>
        <w:t>户</w:t>
      </w:r>
      <w:r>
        <w:rPr>
          <w:rFonts w:ascii="仿宋_GB2312" w:hAnsi="宋体" w:eastAsia="仿宋_GB2312" w:cs="仿宋_GB2312"/>
          <w:snapToGrid w:val="0"/>
          <w:kern w:val="0"/>
          <w:sz w:val="30"/>
          <w:szCs w:val="30"/>
        </w:rPr>
        <w:t>1133</w:t>
      </w:r>
      <w:r>
        <w:rPr>
          <w:rFonts w:hint="eastAsia" w:ascii="仿宋_GB2312" w:hAnsi="宋体" w:eastAsia="仿宋_GB2312" w:cs="仿宋_GB2312"/>
          <w:snapToGrid w:val="0"/>
          <w:kern w:val="0"/>
          <w:sz w:val="30"/>
          <w:szCs w:val="30"/>
        </w:rPr>
        <w:t>万元建房贷款发放，正在申请</w:t>
      </w:r>
      <w:r>
        <w:rPr>
          <w:rFonts w:ascii="仿宋_GB2312" w:hAnsi="宋体" w:eastAsia="仿宋_GB2312" w:cs="仿宋_GB2312"/>
          <w:snapToGrid w:val="0"/>
          <w:kern w:val="0"/>
          <w:sz w:val="30"/>
          <w:szCs w:val="30"/>
        </w:rPr>
        <w:t>202</w:t>
      </w:r>
      <w:r>
        <w:rPr>
          <w:rFonts w:hint="eastAsia" w:ascii="仿宋_GB2312" w:hAnsi="宋体" w:eastAsia="仿宋_GB2312" w:cs="仿宋_GB2312"/>
          <w:snapToGrid w:val="0"/>
          <w:kern w:val="0"/>
          <w:sz w:val="30"/>
          <w:szCs w:val="30"/>
        </w:rPr>
        <w:t>户</w:t>
      </w:r>
      <w:r>
        <w:rPr>
          <w:rFonts w:ascii="仿宋_GB2312" w:hAnsi="宋体" w:eastAsia="仿宋_GB2312" w:cs="仿宋_GB2312"/>
          <w:snapToGrid w:val="0"/>
          <w:kern w:val="0"/>
          <w:sz w:val="30"/>
          <w:szCs w:val="30"/>
        </w:rPr>
        <w:t>616</w:t>
      </w:r>
      <w:r>
        <w:rPr>
          <w:rFonts w:hint="eastAsia" w:ascii="仿宋_GB2312" w:hAnsi="宋体" w:eastAsia="仿宋_GB2312" w:cs="仿宋_GB2312"/>
          <w:snapToGrid w:val="0"/>
          <w:kern w:val="0"/>
          <w:sz w:val="30"/>
          <w:szCs w:val="30"/>
        </w:rPr>
        <w:t>万元的建房补助。</w:t>
      </w:r>
      <w:r>
        <w:rPr>
          <w:rFonts w:ascii="仿宋_GB2312" w:hAnsi="宋体" w:eastAsia="仿宋_GB2312" w:cs="仿宋_GB2312"/>
          <w:snapToGrid w:val="0"/>
          <w:kern w:val="0"/>
          <w:sz w:val="30"/>
          <w:szCs w:val="30"/>
        </w:rPr>
        <w:t>2016</w:t>
      </w:r>
      <w:r>
        <w:rPr>
          <w:rFonts w:hint="eastAsia" w:ascii="仿宋_GB2312" w:hAnsi="宋体" w:eastAsia="仿宋_GB2312" w:cs="仿宋_GB2312"/>
          <w:snapToGrid w:val="0"/>
          <w:kern w:val="0"/>
          <w:sz w:val="30"/>
          <w:szCs w:val="30"/>
        </w:rPr>
        <w:t>年全镇共落实扶贫贷款贴息</w:t>
      </w:r>
      <w:r>
        <w:rPr>
          <w:rFonts w:ascii="仿宋_GB2312" w:hAnsi="宋体" w:eastAsia="仿宋_GB2312" w:cs="仿宋_GB2312"/>
          <w:snapToGrid w:val="0"/>
          <w:kern w:val="0"/>
          <w:sz w:val="30"/>
          <w:szCs w:val="30"/>
        </w:rPr>
        <w:t>29</w:t>
      </w:r>
      <w:r>
        <w:rPr>
          <w:rFonts w:hint="eastAsia" w:ascii="仿宋_GB2312" w:hAnsi="宋体" w:eastAsia="仿宋_GB2312" w:cs="仿宋_GB2312"/>
          <w:snapToGrid w:val="0"/>
          <w:kern w:val="0"/>
          <w:sz w:val="30"/>
          <w:szCs w:val="30"/>
        </w:rPr>
        <w:t>户（含建档立卡贫困户</w:t>
      </w:r>
      <w:r>
        <w:rPr>
          <w:rFonts w:ascii="仿宋_GB2312" w:hAnsi="宋体" w:eastAsia="仿宋_GB2312" w:cs="仿宋_GB2312"/>
          <w:snapToGrid w:val="0"/>
          <w:kern w:val="0"/>
          <w:sz w:val="30"/>
          <w:szCs w:val="30"/>
        </w:rPr>
        <w:t>27</w:t>
      </w:r>
      <w:r>
        <w:rPr>
          <w:rFonts w:hint="eastAsia" w:ascii="仿宋_GB2312" w:hAnsi="宋体" w:eastAsia="仿宋_GB2312" w:cs="仿宋_GB2312"/>
          <w:snapToGrid w:val="0"/>
          <w:kern w:val="0"/>
          <w:sz w:val="30"/>
          <w:szCs w:val="30"/>
        </w:rPr>
        <w:t>户），贷款总金额</w:t>
      </w:r>
      <w:r>
        <w:rPr>
          <w:rFonts w:ascii="仿宋_GB2312" w:hAnsi="宋体" w:eastAsia="仿宋_GB2312" w:cs="仿宋_GB2312"/>
          <w:snapToGrid w:val="0"/>
          <w:kern w:val="0"/>
          <w:sz w:val="30"/>
          <w:szCs w:val="30"/>
        </w:rPr>
        <w:t>101.75</w:t>
      </w:r>
      <w:r>
        <w:rPr>
          <w:rFonts w:hint="eastAsia" w:ascii="仿宋_GB2312" w:hAnsi="宋体" w:eastAsia="仿宋_GB2312" w:cs="仿宋_GB2312"/>
          <w:snapToGrid w:val="0"/>
          <w:kern w:val="0"/>
          <w:sz w:val="30"/>
          <w:szCs w:val="30"/>
        </w:rPr>
        <w:t>万元，共计贴息</w:t>
      </w:r>
      <w:r>
        <w:rPr>
          <w:rFonts w:ascii="仿宋_GB2312" w:hAnsi="宋体" w:eastAsia="仿宋_GB2312" w:cs="仿宋_GB2312"/>
          <w:snapToGrid w:val="0"/>
          <w:kern w:val="0"/>
          <w:sz w:val="30"/>
          <w:szCs w:val="30"/>
        </w:rPr>
        <w:t>5.09</w:t>
      </w:r>
      <w:r>
        <w:rPr>
          <w:rFonts w:hint="eastAsia" w:ascii="仿宋_GB2312" w:hAnsi="宋体" w:eastAsia="仿宋_GB2312" w:cs="仿宋_GB2312"/>
          <w:snapToGrid w:val="0"/>
          <w:kern w:val="0"/>
          <w:sz w:val="30"/>
          <w:szCs w:val="30"/>
        </w:rPr>
        <w:t>万元。</w:t>
      </w:r>
      <w:r>
        <w:rPr>
          <w:rFonts w:hint="eastAsia" w:ascii="仿宋_GB2312" w:hAnsi="宋体" w:eastAsia="仿宋_GB2312" w:cs="仿宋_GB2312"/>
          <w:b/>
          <w:bCs/>
          <w:snapToGrid w:val="0"/>
          <w:kern w:val="0"/>
          <w:sz w:val="30"/>
          <w:szCs w:val="30"/>
        </w:rPr>
        <w:t>三是</w:t>
      </w:r>
      <w:r>
        <w:rPr>
          <w:rFonts w:hint="eastAsia" w:ascii="仿宋_GB2312" w:hAnsi="宋体" w:eastAsia="仿宋_GB2312" w:cs="仿宋_GB2312"/>
          <w:snapToGrid w:val="0"/>
          <w:color w:val="000000"/>
          <w:kern w:val="0"/>
          <w:sz w:val="30"/>
          <w:szCs w:val="30"/>
        </w:rPr>
        <w:t>建立禁毒“三帮”（即：帮思想、帮戒毒、帮发展）工作制度，抓牢抓实“三敢”建设（即：村干部敢管、民兵敢抓、《村规民约》敢罚。</w:t>
      </w:r>
      <w:r>
        <w:rPr>
          <w:rFonts w:hint="eastAsia" w:ascii="仿宋_GB2312" w:hAnsi="宋体" w:eastAsia="仿宋_GB2312" w:cs="仿宋_GB2312"/>
          <w:snapToGrid w:val="0"/>
          <w:kern w:val="0"/>
          <w:sz w:val="30"/>
          <w:szCs w:val="30"/>
          <w:shd w:val="clear" w:color="auto" w:fill="FFFFFF"/>
        </w:rPr>
        <w:t>目前，勐海镇</w:t>
      </w:r>
      <w:r>
        <w:rPr>
          <w:rFonts w:ascii="仿宋_GB2312" w:hAnsi="宋体" w:eastAsia="仿宋_GB2312" w:cs="仿宋_GB2312"/>
          <w:snapToGrid w:val="0"/>
          <w:kern w:val="0"/>
          <w:sz w:val="30"/>
          <w:szCs w:val="30"/>
          <w:shd w:val="clear" w:color="auto" w:fill="FFFFFF"/>
        </w:rPr>
        <w:t>8</w:t>
      </w:r>
      <w:r>
        <w:rPr>
          <w:rFonts w:hint="eastAsia" w:ascii="仿宋_GB2312" w:hAnsi="宋体" w:eastAsia="仿宋_GB2312" w:cs="仿宋_GB2312"/>
          <w:snapToGrid w:val="0"/>
          <w:kern w:val="0"/>
          <w:sz w:val="30"/>
          <w:szCs w:val="30"/>
          <w:shd w:val="clear" w:color="auto" w:fill="FFFFFF"/>
        </w:rPr>
        <w:t>个村委会实现《禁毒村规民约》和《承诺书》签订全覆盖，</w:t>
      </w:r>
      <w:r>
        <w:rPr>
          <w:rFonts w:hint="eastAsia" w:ascii="仿宋_GB2312" w:hAnsi="宋体" w:eastAsia="仿宋_GB2312" w:cs="仿宋_GB2312"/>
          <w:snapToGrid w:val="0"/>
          <w:kern w:val="0"/>
          <w:sz w:val="30"/>
          <w:szCs w:val="30"/>
        </w:rPr>
        <w:t>对全镇</w:t>
      </w:r>
      <w:r>
        <w:rPr>
          <w:rFonts w:ascii="仿宋_GB2312" w:hAnsi="宋体" w:eastAsia="仿宋_GB2312" w:cs="仿宋_GB2312"/>
          <w:snapToGrid w:val="0"/>
          <w:kern w:val="0"/>
          <w:sz w:val="30"/>
          <w:szCs w:val="30"/>
        </w:rPr>
        <w:t>88</w:t>
      </w:r>
      <w:r>
        <w:rPr>
          <w:rFonts w:hint="eastAsia" w:ascii="仿宋_GB2312" w:hAnsi="宋体" w:eastAsia="仿宋_GB2312" w:cs="仿宋_GB2312"/>
          <w:snapToGrid w:val="0"/>
          <w:kern w:val="0"/>
          <w:sz w:val="30"/>
          <w:szCs w:val="30"/>
        </w:rPr>
        <w:t>个村民小组</w:t>
      </w:r>
      <w:r>
        <w:rPr>
          <w:rFonts w:ascii="仿宋_GB2312" w:hAnsi="宋体" w:eastAsia="仿宋_GB2312" w:cs="仿宋_GB2312"/>
          <w:snapToGrid w:val="0"/>
          <w:kern w:val="0"/>
          <w:sz w:val="30"/>
          <w:szCs w:val="30"/>
          <w:shd w:val="clear" w:color="auto" w:fill="FFFFFF"/>
        </w:rPr>
        <w:t>5787</w:t>
      </w:r>
      <w:r>
        <w:rPr>
          <w:rFonts w:hint="eastAsia" w:ascii="仿宋_GB2312" w:hAnsi="宋体" w:eastAsia="仿宋_GB2312" w:cs="仿宋_GB2312"/>
          <w:snapToGrid w:val="0"/>
          <w:kern w:val="0"/>
          <w:sz w:val="30"/>
          <w:szCs w:val="30"/>
          <w:shd w:val="clear" w:color="auto" w:fill="FFFFFF"/>
        </w:rPr>
        <w:t>户</w:t>
      </w:r>
      <w:r>
        <w:rPr>
          <w:rFonts w:ascii="仿宋_GB2312" w:hAnsi="宋体" w:eastAsia="仿宋_GB2312" w:cs="仿宋_GB2312"/>
          <w:snapToGrid w:val="0"/>
          <w:kern w:val="0"/>
          <w:sz w:val="30"/>
          <w:szCs w:val="30"/>
          <w:shd w:val="clear" w:color="auto" w:fill="FFFFFF"/>
        </w:rPr>
        <w:t>7236</w:t>
      </w:r>
      <w:r>
        <w:rPr>
          <w:rFonts w:hint="eastAsia" w:ascii="仿宋_GB2312" w:hAnsi="宋体" w:eastAsia="仿宋_GB2312" w:cs="仿宋_GB2312"/>
          <w:snapToGrid w:val="0"/>
          <w:kern w:val="0"/>
          <w:sz w:val="30"/>
          <w:szCs w:val="30"/>
          <w:shd w:val="clear" w:color="auto" w:fill="FFFFFF"/>
        </w:rPr>
        <w:t>人开展尿检普查，</w:t>
      </w:r>
      <w:r>
        <w:rPr>
          <w:rFonts w:hint="eastAsia" w:ascii="仿宋_GB2312" w:hAnsi="宋体" w:eastAsia="仿宋_GB2312" w:cs="仿宋_GB2312"/>
          <w:snapToGrid w:val="0"/>
          <w:kern w:val="0"/>
          <w:sz w:val="30"/>
          <w:szCs w:val="30"/>
        </w:rPr>
        <w:t>共初验出疑似吸毒人员并移交派出所处罚</w:t>
      </w:r>
      <w:r>
        <w:rPr>
          <w:rFonts w:ascii="仿宋_GB2312" w:hAnsi="宋体" w:eastAsia="仿宋_GB2312" w:cs="仿宋_GB2312"/>
          <w:snapToGrid w:val="0"/>
          <w:kern w:val="0"/>
          <w:sz w:val="30"/>
          <w:szCs w:val="30"/>
        </w:rPr>
        <w:t>312</w:t>
      </w:r>
      <w:r>
        <w:rPr>
          <w:rFonts w:hint="eastAsia" w:ascii="仿宋_GB2312" w:hAnsi="宋体" w:eastAsia="仿宋_GB2312" w:cs="仿宋_GB2312"/>
          <w:snapToGrid w:val="0"/>
          <w:kern w:val="0"/>
          <w:sz w:val="30"/>
          <w:szCs w:val="30"/>
        </w:rPr>
        <w:t>人；勐海镇共查获吸毒案件</w:t>
      </w:r>
      <w:r>
        <w:rPr>
          <w:rFonts w:ascii="仿宋_GB2312" w:hAnsi="宋体" w:eastAsia="仿宋_GB2312" w:cs="仿宋_GB2312"/>
          <w:snapToGrid w:val="0"/>
          <w:kern w:val="0"/>
          <w:sz w:val="30"/>
          <w:szCs w:val="30"/>
        </w:rPr>
        <w:t>714</w:t>
      </w:r>
      <w:r>
        <w:rPr>
          <w:rFonts w:hint="eastAsia" w:ascii="仿宋_GB2312" w:hAnsi="宋体" w:eastAsia="仿宋_GB2312" w:cs="仿宋_GB2312"/>
          <w:snapToGrid w:val="0"/>
          <w:kern w:val="0"/>
          <w:sz w:val="30"/>
          <w:szCs w:val="30"/>
        </w:rPr>
        <w:t>起，抓获吸毒人员</w:t>
      </w:r>
      <w:r>
        <w:rPr>
          <w:rFonts w:ascii="仿宋_GB2312" w:hAnsi="宋体" w:eastAsia="仿宋_GB2312" w:cs="仿宋_GB2312"/>
          <w:snapToGrid w:val="0"/>
          <w:kern w:val="0"/>
          <w:sz w:val="30"/>
          <w:szCs w:val="30"/>
        </w:rPr>
        <w:t>714</w:t>
      </w:r>
      <w:r>
        <w:rPr>
          <w:rFonts w:hint="eastAsia" w:ascii="仿宋_GB2312" w:hAnsi="宋体" w:eastAsia="仿宋_GB2312" w:cs="仿宋_GB2312"/>
          <w:snapToGrid w:val="0"/>
          <w:kern w:val="0"/>
          <w:sz w:val="30"/>
          <w:szCs w:val="30"/>
        </w:rPr>
        <w:t>人；破获打零案件</w:t>
      </w:r>
      <w:r>
        <w:rPr>
          <w:rFonts w:ascii="仿宋_GB2312" w:hAnsi="宋体" w:eastAsia="仿宋_GB2312" w:cs="仿宋_GB2312"/>
          <w:snapToGrid w:val="0"/>
          <w:kern w:val="0"/>
          <w:sz w:val="30"/>
          <w:szCs w:val="30"/>
        </w:rPr>
        <w:t>99</w:t>
      </w:r>
      <w:r>
        <w:rPr>
          <w:rFonts w:hint="eastAsia" w:ascii="仿宋_GB2312" w:hAnsi="宋体" w:eastAsia="仿宋_GB2312" w:cs="仿宋_GB2312"/>
          <w:snapToGrid w:val="0"/>
          <w:kern w:val="0"/>
          <w:sz w:val="30"/>
          <w:szCs w:val="30"/>
        </w:rPr>
        <w:t>起（其中：刑事打零</w:t>
      </w:r>
      <w:r>
        <w:rPr>
          <w:rFonts w:ascii="仿宋_GB2312" w:hAnsi="宋体" w:eastAsia="仿宋_GB2312" w:cs="仿宋_GB2312"/>
          <w:snapToGrid w:val="0"/>
          <w:kern w:val="0"/>
          <w:sz w:val="30"/>
          <w:szCs w:val="30"/>
        </w:rPr>
        <w:t>41</w:t>
      </w:r>
      <w:r>
        <w:rPr>
          <w:rFonts w:hint="eastAsia" w:ascii="仿宋_GB2312" w:hAnsi="宋体" w:eastAsia="仿宋_GB2312" w:cs="仿宋_GB2312"/>
          <w:snapToGrid w:val="0"/>
          <w:kern w:val="0"/>
          <w:sz w:val="30"/>
          <w:szCs w:val="30"/>
        </w:rPr>
        <w:t>起，行政打零</w:t>
      </w:r>
      <w:r>
        <w:rPr>
          <w:rFonts w:ascii="仿宋_GB2312" w:hAnsi="宋体" w:eastAsia="仿宋_GB2312" w:cs="仿宋_GB2312"/>
          <w:snapToGrid w:val="0"/>
          <w:kern w:val="0"/>
          <w:sz w:val="30"/>
          <w:szCs w:val="30"/>
        </w:rPr>
        <w:t>58</w:t>
      </w:r>
      <w:r>
        <w:rPr>
          <w:rFonts w:hint="eastAsia" w:ascii="仿宋_GB2312" w:hAnsi="宋体" w:eastAsia="仿宋_GB2312" w:cs="仿宋_GB2312"/>
          <w:snapToGrid w:val="0"/>
          <w:kern w:val="0"/>
          <w:sz w:val="30"/>
          <w:szCs w:val="30"/>
        </w:rPr>
        <w:t>起）；利用《村规民约》处罚涉毒人员</w:t>
      </w:r>
      <w:r>
        <w:rPr>
          <w:rFonts w:ascii="仿宋_GB2312" w:hAnsi="宋体" w:eastAsia="仿宋_GB2312" w:cs="仿宋_GB2312"/>
          <w:snapToGrid w:val="0"/>
          <w:kern w:val="0"/>
          <w:sz w:val="30"/>
          <w:szCs w:val="30"/>
        </w:rPr>
        <w:t>258</w:t>
      </w:r>
      <w:r>
        <w:rPr>
          <w:rFonts w:hint="eastAsia" w:ascii="仿宋_GB2312" w:hAnsi="宋体" w:eastAsia="仿宋_GB2312" w:cs="仿宋_GB2312"/>
          <w:snapToGrid w:val="0"/>
          <w:kern w:val="0"/>
          <w:sz w:val="30"/>
          <w:szCs w:val="30"/>
        </w:rPr>
        <w:t>人，罚款金额</w:t>
      </w:r>
      <w:r>
        <w:rPr>
          <w:rFonts w:ascii="仿宋_GB2312" w:hAnsi="宋体" w:eastAsia="仿宋_GB2312" w:cs="仿宋_GB2312"/>
          <w:snapToGrid w:val="0"/>
          <w:kern w:val="0"/>
          <w:sz w:val="30"/>
          <w:szCs w:val="30"/>
        </w:rPr>
        <w:t>28.66</w:t>
      </w:r>
      <w:r>
        <w:rPr>
          <w:rFonts w:hint="eastAsia" w:ascii="仿宋_GB2312" w:hAnsi="宋体" w:eastAsia="仿宋_GB2312" w:cs="仿宋_GB2312"/>
          <w:snapToGrid w:val="0"/>
          <w:kern w:val="0"/>
          <w:sz w:val="30"/>
          <w:szCs w:val="30"/>
        </w:rPr>
        <w:t>万元</w:t>
      </w:r>
      <w:r>
        <w:rPr>
          <w:rFonts w:hint="eastAsia" w:ascii="仿宋_GB2312" w:hAnsi="宋体" w:eastAsia="仿宋_GB2312" w:cs="仿宋_GB2312"/>
          <w:snapToGrid w:val="0"/>
          <w:kern w:val="0"/>
          <w:sz w:val="30"/>
          <w:szCs w:val="30"/>
          <w:shd w:val="clear" w:color="auto" w:fill="FFFFFF"/>
        </w:rPr>
        <w:t>；</w:t>
      </w:r>
      <w:r>
        <w:rPr>
          <w:rFonts w:hint="eastAsia" w:ascii="仿宋_GB2312" w:hAnsi="宋体" w:eastAsia="仿宋_GB2312" w:cs="仿宋_GB2312"/>
          <w:snapToGrid w:val="0"/>
          <w:kern w:val="0"/>
          <w:sz w:val="30"/>
          <w:szCs w:val="30"/>
        </w:rPr>
        <w:t>组织开展宣传教育活动</w:t>
      </w:r>
      <w:r>
        <w:rPr>
          <w:rFonts w:ascii="仿宋_GB2312" w:hAnsi="宋体" w:eastAsia="仿宋_GB2312" w:cs="仿宋_GB2312"/>
          <w:snapToGrid w:val="0"/>
          <w:kern w:val="0"/>
          <w:sz w:val="30"/>
          <w:szCs w:val="30"/>
        </w:rPr>
        <w:t>72</w:t>
      </w:r>
      <w:r>
        <w:rPr>
          <w:rFonts w:hint="eastAsia" w:ascii="仿宋_GB2312" w:hAnsi="宋体" w:eastAsia="仿宋_GB2312" w:cs="仿宋_GB2312"/>
          <w:snapToGrid w:val="0"/>
          <w:kern w:val="0"/>
          <w:sz w:val="30"/>
          <w:szCs w:val="30"/>
        </w:rPr>
        <w:t>次，举办普法骨干</w:t>
      </w:r>
      <w:r>
        <w:rPr>
          <w:rFonts w:ascii="仿宋_GB2312" w:hAnsi="宋体" w:eastAsia="仿宋_GB2312" w:cs="仿宋_GB2312"/>
          <w:snapToGrid w:val="0"/>
          <w:kern w:val="0"/>
          <w:sz w:val="30"/>
          <w:szCs w:val="30"/>
        </w:rPr>
        <w:t>11</w:t>
      </w:r>
      <w:r>
        <w:rPr>
          <w:rFonts w:hint="eastAsia" w:ascii="仿宋_GB2312" w:hAnsi="宋体" w:eastAsia="仿宋_GB2312" w:cs="仿宋_GB2312"/>
          <w:snapToGrid w:val="0"/>
          <w:kern w:val="0"/>
          <w:sz w:val="30"/>
          <w:szCs w:val="30"/>
        </w:rPr>
        <w:t>期、参训人数达</w:t>
      </w:r>
      <w:r>
        <w:rPr>
          <w:rFonts w:ascii="仿宋_GB2312" w:hAnsi="宋体" w:eastAsia="仿宋_GB2312" w:cs="仿宋_GB2312"/>
          <w:snapToGrid w:val="0"/>
          <w:kern w:val="0"/>
          <w:sz w:val="30"/>
          <w:szCs w:val="30"/>
        </w:rPr>
        <w:t>224</w:t>
      </w:r>
      <w:r>
        <w:rPr>
          <w:rFonts w:hint="eastAsia" w:ascii="仿宋_GB2312" w:hAnsi="宋体" w:eastAsia="仿宋_GB2312" w:cs="仿宋_GB2312"/>
          <w:snapToGrid w:val="0"/>
          <w:kern w:val="0"/>
          <w:sz w:val="30"/>
          <w:szCs w:val="30"/>
        </w:rPr>
        <w:t>人次。</w:t>
      </w:r>
      <w:r>
        <w:rPr>
          <w:rFonts w:ascii="仿宋_GB2312" w:hAnsi="宋体" w:eastAsia="仿宋_GB2312" w:cs="仿宋_GB2312"/>
          <w:snapToGrid w:val="0"/>
          <w:kern w:val="0"/>
          <w:sz w:val="30"/>
          <w:szCs w:val="30"/>
        </w:rPr>
        <w:t>2016</w:t>
      </w:r>
      <w:r>
        <w:rPr>
          <w:rFonts w:hint="eastAsia" w:ascii="仿宋_GB2312" w:hAnsi="宋体" w:eastAsia="仿宋_GB2312" w:cs="仿宋_GB2312"/>
          <w:snapToGrid w:val="0"/>
          <w:kern w:val="0"/>
          <w:sz w:val="30"/>
          <w:szCs w:val="30"/>
        </w:rPr>
        <w:t>年全镇共受理群众信访总量为</w:t>
      </w:r>
      <w:r>
        <w:rPr>
          <w:rFonts w:ascii="仿宋_GB2312" w:hAnsi="宋体" w:eastAsia="仿宋_GB2312" w:cs="仿宋_GB2312"/>
          <w:snapToGrid w:val="0"/>
          <w:kern w:val="0"/>
          <w:sz w:val="30"/>
          <w:szCs w:val="30"/>
        </w:rPr>
        <w:t>7</w:t>
      </w:r>
      <w:r>
        <w:rPr>
          <w:rFonts w:hint="eastAsia" w:ascii="仿宋_GB2312" w:hAnsi="宋体" w:eastAsia="仿宋_GB2312" w:cs="仿宋_GB2312"/>
          <w:snapToGrid w:val="0"/>
          <w:kern w:val="0"/>
          <w:sz w:val="30"/>
          <w:szCs w:val="30"/>
        </w:rPr>
        <w:t>件（其中网上信访</w:t>
      </w:r>
      <w:r>
        <w:rPr>
          <w:rFonts w:ascii="仿宋_GB2312" w:hAnsi="宋体" w:eastAsia="仿宋_GB2312" w:cs="仿宋_GB2312"/>
          <w:snapToGrid w:val="0"/>
          <w:kern w:val="0"/>
          <w:sz w:val="30"/>
          <w:szCs w:val="30"/>
        </w:rPr>
        <w:t>2</w:t>
      </w:r>
      <w:r>
        <w:rPr>
          <w:rFonts w:hint="eastAsia" w:ascii="仿宋_GB2312" w:hAnsi="宋体" w:eastAsia="仿宋_GB2312" w:cs="仿宋_GB2312"/>
          <w:snapToGrid w:val="0"/>
          <w:kern w:val="0"/>
          <w:sz w:val="30"/>
          <w:szCs w:val="30"/>
        </w:rPr>
        <w:t>件），受理率</w:t>
      </w:r>
      <w:r>
        <w:rPr>
          <w:rFonts w:ascii="仿宋_GB2312" w:hAnsi="宋体" w:eastAsia="仿宋_GB2312" w:cs="仿宋_GB2312"/>
          <w:snapToGrid w:val="0"/>
          <w:kern w:val="0"/>
          <w:sz w:val="30"/>
          <w:szCs w:val="30"/>
        </w:rPr>
        <w:t>100%</w:t>
      </w:r>
      <w:r>
        <w:rPr>
          <w:rFonts w:hint="eastAsia" w:ascii="仿宋_GB2312" w:hAnsi="宋体" w:eastAsia="仿宋_GB2312" w:cs="仿宋_GB2312"/>
          <w:snapToGrid w:val="0"/>
          <w:kern w:val="0"/>
          <w:sz w:val="30"/>
          <w:szCs w:val="30"/>
        </w:rPr>
        <w:t>。截至目前，共答复</w:t>
      </w:r>
      <w:r>
        <w:rPr>
          <w:rFonts w:ascii="仿宋_GB2312" w:hAnsi="宋体" w:eastAsia="仿宋_GB2312" w:cs="仿宋_GB2312"/>
          <w:snapToGrid w:val="0"/>
          <w:kern w:val="0"/>
          <w:sz w:val="30"/>
          <w:szCs w:val="30"/>
        </w:rPr>
        <w:t>7</w:t>
      </w:r>
      <w:r>
        <w:rPr>
          <w:rFonts w:hint="eastAsia" w:ascii="仿宋_GB2312" w:hAnsi="宋体" w:eastAsia="仿宋_GB2312" w:cs="仿宋_GB2312"/>
          <w:snapToGrid w:val="0"/>
          <w:kern w:val="0"/>
          <w:sz w:val="30"/>
          <w:szCs w:val="30"/>
        </w:rPr>
        <w:t>件，答复率</w:t>
      </w:r>
      <w:r>
        <w:rPr>
          <w:rFonts w:ascii="仿宋_GB2312" w:hAnsi="宋体" w:eastAsia="仿宋_GB2312" w:cs="仿宋_GB2312"/>
          <w:snapToGrid w:val="0"/>
          <w:kern w:val="0"/>
          <w:sz w:val="30"/>
          <w:szCs w:val="30"/>
        </w:rPr>
        <w:t>100%</w:t>
      </w:r>
      <w:r>
        <w:rPr>
          <w:rFonts w:hint="eastAsia" w:ascii="仿宋_GB2312" w:hAnsi="宋体" w:eastAsia="仿宋_GB2312" w:cs="仿宋_GB2312"/>
          <w:snapToGrid w:val="0"/>
          <w:kern w:val="0"/>
          <w:sz w:val="30"/>
          <w:szCs w:val="30"/>
        </w:rPr>
        <w:t>，群众满意度高。</w:t>
      </w:r>
    </w:p>
    <w:p>
      <w:pPr>
        <w:pStyle w:val="15"/>
        <w:adjustRightInd w:val="0"/>
        <w:spacing w:line="360" w:lineRule="auto"/>
        <w:ind w:firstLine="750" w:firstLineChars="250"/>
        <w:rPr>
          <w:rFonts w:ascii="仿宋_GB2312" w:hAnsi="宋体" w:eastAsia="仿宋_GB2312" w:cs="Times New Roman"/>
          <w:snapToGrid w:val="0"/>
          <w:color w:val="000000"/>
          <w:sz w:val="30"/>
          <w:szCs w:val="30"/>
        </w:rPr>
      </w:pPr>
      <w:r>
        <w:rPr>
          <w:rFonts w:hint="eastAsia" w:ascii="仿宋_GB2312" w:hAnsi="宋体" w:eastAsia="仿宋_GB2312" w:cs="仿宋_GB2312"/>
          <w:color w:val="000000"/>
          <w:sz w:val="30"/>
          <w:szCs w:val="30"/>
        </w:rPr>
        <w:t>农村基础设施不断改善。</w:t>
      </w:r>
      <w:r>
        <w:rPr>
          <w:rFonts w:hint="eastAsia" w:ascii="仿宋_GB2312" w:hAnsi="宋体" w:eastAsia="仿宋_GB2312" w:cs="仿宋_GB2312"/>
          <w:snapToGrid w:val="0"/>
          <w:color w:val="000000"/>
          <w:sz w:val="30"/>
          <w:szCs w:val="30"/>
        </w:rPr>
        <w:t>加大农田水利基础设施建设。</w:t>
      </w:r>
      <w:r>
        <w:rPr>
          <w:rFonts w:ascii="仿宋_GB2312" w:hAnsi="宋体" w:eastAsia="仿宋_GB2312" w:cs="仿宋_GB2312"/>
          <w:snapToGrid w:val="0"/>
          <w:color w:val="000000"/>
          <w:sz w:val="30"/>
          <w:szCs w:val="30"/>
        </w:rPr>
        <w:t>2016</w:t>
      </w:r>
      <w:r>
        <w:rPr>
          <w:rFonts w:hint="eastAsia" w:ascii="仿宋_GB2312" w:hAnsi="宋体" w:eastAsia="仿宋_GB2312" w:cs="仿宋_GB2312"/>
          <w:snapToGrid w:val="0"/>
          <w:color w:val="000000"/>
          <w:sz w:val="30"/>
          <w:szCs w:val="30"/>
        </w:rPr>
        <w:t>年投入人畜饮水工程</w:t>
      </w:r>
      <w:r>
        <w:rPr>
          <w:rFonts w:ascii="仿宋_GB2312" w:hAnsi="宋体" w:eastAsia="仿宋_GB2312" w:cs="仿宋_GB2312"/>
          <w:snapToGrid w:val="0"/>
          <w:color w:val="000000"/>
          <w:sz w:val="30"/>
          <w:szCs w:val="30"/>
        </w:rPr>
        <w:t>1213.32</w:t>
      </w:r>
      <w:r>
        <w:rPr>
          <w:rFonts w:hint="eastAsia" w:ascii="仿宋_GB2312" w:hAnsi="宋体" w:eastAsia="仿宋_GB2312" w:cs="仿宋_GB2312"/>
          <w:snapToGrid w:val="0"/>
          <w:color w:val="000000"/>
          <w:sz w:val="30"/>
          <w:szCs w:val="30"/>
        </w:rPr>
        <w:t>万元，实施除险加固工程</w:t>
      </w:r>
      <w:r>
        <w:rPr>
          <w:rFonts w:ascii="仿宋_GB2312" w:hAnsi="宋体" w:eastAsia="仿宋_GB2312" w:cs="仿宋_GB2312"/>
          <w:snapToGrid w:val="0"/>
          <w:color w:val="000000"/>
          <w:sz w:val="30"/>
          <w:szCs w:val="30"/>
        </w:rPr>
        <w:t>9</w:t>
      </w:r>
      <w:r>
        <w:rPr>
          <w:rFonts w:hint="eastAsia" w:ascii="仿宋_GB2312" w:hAnsi="宋体" w:eastAsia="仿宋_GB2312" w:cs="仿宋_GB2312"/>
          <w:snapToGrid w:val="0"/>
          <w:color w:val="000000"/>
          <w:sz w:val="30"/>
          <w:szCs w:val="30"/>
        </w:rPr>
        <w:t>件，建成沟渠</w:t>
      </w:r>
      <w:r>
        <w:rPr>
          <w:rFonts w:ascii="仿宋_GB2312" w:hAnsi="宋体" w:eastAsia="仿宋_GB2312" w:cs="仿宋_GB2312"/>
          <w:snapToGrid w:val="0"/>
          <w:color w:val="000000"/>
          <w:sz w:val="30"/>
          <w:szCs w:val="30"/>
        </w:rPr>
        <w:t>3</w:t>
      </w:r>
      <w:r>
        <w:rPr>
          <w:rFonts w:hint="eastAsia" w:ascii="仿宋_GB2312" w:hAnsi="宋体" w:eastAsia="仿宋_GB2312" w:cs="仿宋_GB2312"/>
          <w:snapToGrid w:val="0"/>
          <w:color w:val="000000"/>
          <w:sz w:val="30"/>
          <w:szCs w:val="30"/>
        </w:rPr>
        <w:t>条，修复水毁沟渠</w:t>
      </w:r>
      <w:r>
        <w:rPr>
          <w:rFonts w:ascii="仿宋_GB2312" w:hAnsi="宋体" w:eastAsia="仿宋_GB2312" w:cs="仿宋_GB2312"/>
          <w:snapToGrid w:val="0"/>
          <w:color w:val="000000"/>
          <w:sz w:val="30"/>
          <w:szCs w:val="30"/>
        </w:rPr>
        <w:t>2</w:t>
      </w:r>
      <w:r>
        <w:rPr>
          <w:rFonts w:hint="eastAsia" w:ascii="仿宋_GB2312" w:hAnsi="宋体" w:eastAsia="仿宋_GB2312" w:cs="仿宋_GB2312"/>
          <w:snapToGrid w:val="0"/>
          <w:color w:val="000000"/>
          <w:sz w:val="30"/>
          <w:szCs w:val="30"/>
        </w:rPr>
        <w:t>条，发放爱心水窖</w:t>
      </w:r>
      <w:r>
        <w:rPr>
          <w:rFonts w:ascii="仿宋_GB2312" w:hAnsi="宋体" w:eastAsia="仿宋_GB2312" w:cs="仿宋_GB2312"/>
          <w:snapToGrid w:val="0"/>
          <w:color w:val="000000"/>
          <w:sz w:val="30"/>
          <w:szCs w:val="30"/>
        </w:rPr>
        <w:t>31</w:t>
      </w:r>
      <w:r>
        <w:rPr>
          <w:rFonts w:hint="eastAsia" w:ascii="仿宋_GB2312" w:hAnsi="宋体" w:eastAsia="仿宋_GB2312" w:cs="仿宋_GB2312"/>
          <w:snapToGrid w:val="0"/>
          <w:color w:val="000000"/>
          <w:sz w:val="30"/>
          <w:szCs w:val="30"/>
        </w:rPr>
        <w:t>个，完成岁修沟渠</w:t>
      </w:r>
      <w:r>
        <w:rPr>
          <w:rFonts w:ascii="仿宋_GB2312" w:hAnsi="宋体" w:eastAsia="仿宋_GB2312" w:cs="仿宋_GB2312"/>
          <w:snapToGrid w:val="0"/>
          <w:color w:val="000000"/>
          <w:sz w:val="30"/>
          <w:szCs w:val="30"/>
        </w:rPr>
        <w:t>315</w:t>
      </w:r>
      <w:r>
        <w:rPr>
          <w:rFonts w:hint="eastAsia" w:ascii="仿宋_GB2312" w:hAnsi="宋体" w:eastAsia="仿宋_GB2312" w:cs="仿宋_GB2312"/>
          <w:snapToGrid w:val="0"/>
          <w:color w:val="000000"/>
          <w:sz w:val="30"/>
          <w:szCs w:val="30"/>
        </w:rPr>
        <w:t>件</w:t>
      </w:r>
      <w:r>
        <w:rPr>
          <w:rFonts w:ascii="仿宋_GB2312" w:hAnsi="宋体" w:eastAsia="仿宋_GB2312" w:cs="仿宋_GB2312"/>
          <w:snapToGrid w:val="0"/>
          <w:color w:val="000000"/>
          <w:sz w:val="30"/>
          <w:szCs w:val="30"/>
        </w:rPr>
        <w:t>9.1</w:t>
      </w:r>
      <w:r>
        <w:rPr>
          <w:rFonts w:hint="eastAsia" w:ascii="仿宋_GB2312" w:hAnsi="宋体" w:eastAsia="仿宋_GB2312" w:cs="仿宋_GB2312"/>
          <w:snapToGrid w:val="0"/>
          <w:color w:val="000000"/>
          <w:sz w:val="30"/>
          <w:szCs w:val="30"/>
        </w:rPr>
        <w:t>公里。实现</w:t>
      </w:r>
      <w:r>
        <w:rPr>
          <w:rFonts w:ascii="仿宋_GB2312" w:hAnsi="宋体" w:eastAsia="仿宋_GB2312" w:cs="仿宋_GB2312"/>
          <w:snapToGrid w:val="0"/>
          <w:color w:val="000000"/>
          <w:sz w:val="30"/>
          <w:szCs w:val="30"/>
        </w:rPr>
        <w:t>93</w:t>
      </w:r>
      <w:r>
        <w:rPr>
          <w:rFonts w:hint="eastAsia" w:ascii="仿宋_GB2312" w:hAnsi="宋体" w:eastAsia="仿宋_GB2312" w:cs="仿宋_GB2312"/>
          <w:snapToGrid w:val="0"/>
          <w:color w:val="000000"/>
          <w:sz w:val="30"/>
          <w:szCs w:val="30"/>
        </w:rPr>
        <w:t>个村级活动场所全覆盖，加强对村级活动场所的管理，管好用活党的基层阵地。提升农村道路安全等级。共投入</w:t>
      </w:r>
      <w:r>
        <w:rPr>
          <w:rFonts w:ascii="仿宋_GB2312" w:hAnsi="宋体" w:eastAsia="仿宋_GB2312" w:cs="仿宋_GB2312"/>
          <w:snapToGrid w:val="0"/>
          <w:color w:val="000000"/>
          <w:sz w:val="30"/>
          <w:szCs w:val="30"/>
        </w:rPr>
        <w:t>3017.416</w:t>
      </w:r>
      <w:r>
        <w:rPr>
          <w:rFonts w:hint="eastAsia" w:ascii="仿宋_GB2312" w:hAnsi="宋体" w:eastAsia="仿宋_GB2312" w:cs="仿宋_GB2312"/>
          <w:snapToGrid w:val="0"/>
          <w:color w:val="000000"/>
          <w:sz w:val="30"/>
          <w:szCs w:val="30"/>
        </w:rPr>
        <w:t>万元硬化道路</w:t>
      </w:r>
      <w:r>
        <w:rPr>
          <w:rFonts w:ascii="仿宋_GB2312" w:hAnsi="宋体" w:eastAsia="仿宋_GB2312" w:cs="仿宋_GB2312"/>
          <w:snapToGrid w:val="0"/>
          <w:color w:val="000000"/>
          <w:sz w:val="30"/>
          <w:szCs w:val="30"/>
        </w:rPr>
        <w:t>61.079</w:t>
      </w:r>
      <w:r>
        <w:rPr>
          <w:rFonts w:hint="eastAsia" w:ascii="仿宋_GB2312" w:hAnsi="宋体" w:eastAsia="仿宋_GB2312" w:cs="仿宋_GB2312"/>
          <w:snapToGrid w:val="0"/>
          <w:color w:val="000000"/>
          <w:sz w:val="30"/>
          <w:szCs w:val="30"/>
        </w:rPr>
        <w:t>公里，投入</w:t>
      </w:r>
      <w:r>
        <w:rPr>
          <w:rFonts w:ascii="仿宋_GB2312" w:hAnsi="宋体" w:eastAsia="仿宋_GB2312" w:cs="仿宋_GB2312"/>
          <w:snapToGrid w:val="0"/>
          <w:color w:val="000000"/>
          <w:sz w:val="30"/>
          <w:szCs w:val="30"/>
        </w:rPr>
        <w:t>145</w:t>
      </w:r>
      <w:r>
        <w:rPr>
          <w:rFonts w:hint="eastAsia" w:ascii="仿宋_GB2312" w:hAnsi="宋体" w:eastAsia="仿宋_GB2312" w:cs="仿宋_GB2312"/>
          <w:snapToGrid w:val="0"/>
          <w:color w:val="000000"/>
          <w:sz w:val="30"/>
          <w:szCs w:val="30"/>
        </w:rPr>
        <w:t>万元新建砂石路</w:t>
      </w:r>
      <w:r>
        <w:rPr>
          <w:rFonts w:ascii="仿宋_GB2312" w:hAnsi="宋体" w:eastAsia="仿宋_GB2312" w:cs="仿宋_GB2312"/>
          <w:snapToGrid w:val="0"/>
          <w:color w:val="000000"/>
          <w:sz w:val="30"/>
          <w:szCs w:val="30"/>
        </w:rPr>
        <w:t>14.5</w:t>
      </w:r>
      <w:r>
        <w:rPr>
          <w:rFonts w:hint="eastAsia" w:ascii="仿宋_GB2312" w:hAnsi="宋体" w:eastAsia="仿宋_GB2312" w:cs="仿宋_GB2312"/>
          <w:snapToGrid w:val="0"/>
          <w:color w:val="000000"/>
          <w:sz w:val="30"/>
          <w:szCs w:val="30"/>
        </w:rPr>
        <w:t>公里，投入</w:t>
      </w:r>
      <w:r>
        <w:rPr>
          <w:rFonts w:ascii="仿宋_GB2312" w:hAnsi="宋体" w:eastAsia="仿宋_GB2312" w:cs="仿宋_GB2312"/>
          <w:snapToGrid w:val="0"/>
          <w:color w:val="000000"/>
          <w:sz w:val="30"/>
          <w:szCs w:val="30"/>
        </w:rPr>
        <w:t>12.9</w:t>
      </w:r>
      <w:r>
        <w:rPr>
          <w:rFonts w:hint="eastAsia" w:ascii="仿宋_GB2312" w:hAnsi="宋体" w:eastAsia="仿宋_GB2312" w:cs="仿宋_GB2312"/>
          <w:snapToGrid w:val="0"/>
          <w:color w:val="000000"/>
          <w:sz w:val="30"/>
          <w:szCs w:val="30"/>
        </w:rPr>
        <w:t>万元新建农村客运招呼站</w:t>
      </w:r>
      <w:r>
        <w:rPr>
          <w:rFonts w:ascii="仿宋_GB2312" w:hAnsi="宋体" w:eastAsia="仿宋_GB2312" w:cs="仿宋_GB2312"/>
          <w:snapToGrid w:val="0"/>
          <w:color w:val="000000"/>
          <w:sz w:val="30"/>
          <w:szCs w:val="30"/>
        </w:rPr>
        <w:t>15</w:t>
      </w:r>
      <w:r>
        <w:rPr>
          <w:rFonts w:hint="eastAsia" w:ascii="仿宋_GB2312" w:hAnsi="宋体" w:eastAsia="仿宋_GB2312" w:cs="仿宋_GB2312"/>
          <w:snapToGrid w:val="0"/>
          <w:color w:val="000000"/>
          <w:sz w:val="30"/>
          <w:szCs w:val="30"/>
        </w:rPr>
        <w:t>个，与</w:t>
      </w:r>
      <w:r>
        <w:rPr>
          <w:rFonts w:ascii="仿宋_GB2312" w:hAnsi="宋体" w:eastAsia="仿宋_GB2312" w:cs="仿宋_GB2312"/>
          <w:snapToGrid w:val="0"/>
          <w:color w:val="000000"/>
          <w:sz w:val="30"/>
          <w:szCs w:val="30"/>
        </w:rPr>
        <w:t>6</w:t>
      </w:r>
      <w:r>
        <w:rPr>
          <w:rFonts w:hint="eastAsia" w:ascii="仿宋_GB2312" w:hAnsi="宋体" w:eastAsia="仿宋_GB2312" w:cs="仿宋_GB2312"/>
          <w:snapToGrid w:val="0"/>
          <w:color w:val="000000"/>
          <w:sz w:val="30"/>
          <w:szCs w:val="30"/>
        </w:rPr>
        <w:t>个村签订责任书管护公路</w:t>
      </w:r>
      <w:r>
        <w:rPr>
          <w:rFonts w:ascii="仿宋_GB2312" w:hAnsi="宋体" w:eastAsia="仿宋_GB2312" w:cs="仿宋_GB2312"/>
          <w:snapToGrid w:val="0"/>
          <w:color w:val="000000"/>
          <w:sz w:val="30"/>
          <w:szCs w:val="30"/>
        </w:rPr>
        <w:t>63.069</w:t>
      </w:r>
      <w:r>
        <w:rPr>
          <w:rFonts w:hint="eastAsia" w:ascii="仿宋_GB2312" w:hAnsi="宋体" w:eastAsia="仿宋_GB2312" w:cs="仿宋_GB2312"/>
          <w:snapToGrid w:val="0"/>
          <w:color w:val="000000"/>
          <w:sz w:val="30"/>
          <w:szCs w:val="30"/>
        </w:rPr>
        <w:t>公里。对全镇</w:t>
      </w:r>
      <w:r>
        <w:rPr>
          <w:rFonts w:ascii="仿宋_GB2312" w:hAnsi="宋体" w:eastAsia="仿宋_GB2312" w:cs="仿宋_GB2312"/>
          <w:snapToGrid w:val="0"/>
          <w:color w:val="000000"/>
          <w:sz w:val="30"/>
          <w:szCs w:val="30"/>
        </w:rPr>
        <w:t>91</w:t>
      </w:r>
      <w:r>
        <w:rPr>
          <w:rFonts w:hint="eastAsia" w:ascii="仿宋_GB2312" w:hAnsi="宋体" w:eastAsia="仿宋_GB2312" w:cs="仿宋_GB2312"/>
          <w:snapToGrid w:val="0"/>
          <w:color w:val="000000"/>
          <w:sz w:val="30"/>
          <w:szCs w:val="30"/>
        </w:rPr>
        <w:t>处隐患点增设减速带和部分安全标志，加强对农村公路养护，与村民签订农村公路养护责任书，将</w:t>
      </w:r>
      <w:r>
        <w:rPr>
          <w:rFonts w:ascii="仿宋_GB2312" w:hAnsi="宋体" w:eastAsia="仿宋_GB2312" w:cs="仿宋_GB2312"/>
          <w:snapToGrid w:val="0"/>
          <w:color w:val="000000"/>
          <w:sz w:val="30"/>
          <w:szCs w:val="30"/>
        </w:rPr>
        <w:t>8</w:t>
      </w:r>
      <w:r>
        <w:rPr>
          <w:rFonts w:hint="eastAsia" w:ascii="仿宋_GB2312" w:hAnsi="宋体" w:eastAsia="仿宋_GB2312" w:cs="仿宋_GB2312"/>
          <w:snapToGrid w:val="0"/>
          <w:color w:val="000000"/>
          <w:sz w:val="30"/>
          <w:szCs w:val="30"/>
        </w:rPr>
        <w:t>条</w:t>
      </w:r>
      <w:r>
        <w:rPr>
          <w:rFonts w:ascii="仿宋_GB2312" w:hAnsi="宋体" w:eastAsia="仿宋_GB2312" w:cs="仿宋_GB2312"/>
          <w:snapToGrid w:val="0"/>
          <w:color w:val="000000"/>
          <w:sz w:val="30"/>
          <w:szCs w:val="30"/>
        </w:rPr>
        <w:t>(63.07</w:t>
      </w:r>
      <w:r>
        <w:rPr>
          <w:rFonts w:hint="eastAsia" w:ascii="仿宋_GB2312" w:hAnsi="宋体" w:eastAsia="仿宋_GB2312" w:cs="仿宋_GB2312"/>
          <w:snapToGrid w:val="0"/>
          <w:color w:val="000000"/>
          <w:sz w:val="30"/>
          <w:szCs w:val="30"/>
        </w:rPr>
        <w:t>公里</w:t>
      </w:r>
      <w:r>
        <w:rPr>
          <w:rFonts w:ascii="仿宋_GB2312" w:hAnsi="宋体" w:eastAsia="仿宋_GB2312" w:cs="仿宋_GB2312"/>
          <w:snapToGrid w:val="0"/>
          <w:color w:val="000000"/>
          <w:sz w:val="30"/>
          <w:szCs w:val="30"/>
        </w:rPr>
        <w:t>)</w:t>
      </w:r>
      <w:r>
        <w:rPr>
          <w:rFonts w:hint="eastAsia" w:ascii="仿宋_GB2312" w:hAnsi="宋体" w:eastAsia="仿宋_GB2312" w:cs="仿宋_GB2312"/>
          <w:snapToGrid w:val="0"/>
          <w:color w:val="000000"/>
          <w:sz w:val="30"/>
          <w:szCs w:val="30"/>
        </w:rPr>
        <w:t>农村公路纳入重点养护。为切实增强村居民的文明交通意识、安全意识和</w:t>
      </w:r>
      <w:r>
        <w:rPr>
          <w:rFonts w:hint="eastAsia" w:ascii="仿宋_GB2312" w:hAnsi="宋体" w:eastAsia="仿宋_GB2312" w:cs="仿宋_GB2312"/>
          <w:snapToGrid w:val="0"/>
          <w:color w:val="000000"/>
          <w:sz w:val="30"/>
          <w:szCs w:val="30"/>
          <w:lang w:eastAsia="zh-CN"/>
        </w:rPr>
        <w:t>法治意识</w:t>
      </w:r>
      <w:r>
        <w:rPr>
          <w:rFonts w:hint="eastAsia" w:ascii="仿宋_GB2312" w:hAnsi="宋体" w:eastAsia="仿宋_GB2312" w:cs="仿宋_GB2312"/>
          <w:snapToGrid w:val="0"/>
          <w:color w:val="000000"/>
          <w:sz w:val="30"/>
          <w:szCs w:val="30"/>
        </w:rPr>
        <w:t>，在村（居）委会建立了</w:t>
      </w:r>
      <w:r>
        <w:rPr>
          <w:rFonts w:ascii="仿宋_GB2312" w:hAnsi="宋体" w:eastAsia="仿宋_GB2312" w:cs="仿宋_GB2312"/>
          <w:snapToGrid w:val="0"/>
          <w:color w:val="000000"/>
          <w:sz w:val="30"/>
          <w:szCs w:val="30"/>
        </w:rPr>
        <w:t>13</w:t>
      </w:r>
      <w:r>
        <w:rPr>
          <w:rFonts w:hint="eastAsia" w:ascii="仿宋_GB2312" w:hAnsi="宋体" w:eastAsia="仿宋_GB2312" w:cs="仿宋_GB2312"/>
          <w:snapToGrid w:val="0"/>
          <w:color w:val="000000"/>
          <w:sz w:val="30"/>
          <w:szCs w:val="30"/>
        </w:rPr>
        <w:t>个交通安全广播宣传站，悬挂道路交通安全的宣传标语</w:t>
      </w:r>
      <w:r>
        <w:rPr>
          <w:rFonts w:ascii="仿宋_GB2312" w:hAnsi="宋体" w:eastAsia="仿宋_GB2312" w:cs="仿宋_GB2312"/>
          <w:snapToGrid w:val="0"/>
          <w:color w:val="000000"/>
          <w:sz w:val="30"/>
          <w:szCs w:val="30"/>
        </w:rPr>
        <w:t>8</w:t>
      </w:r>
      <w:r>
        <w:rPr>
          <w:rFonts w:hint="eastAsia" w:ascii="仿宋_GB2312" w:hAnsi="宋体" w:eastAsia="仿宋_GB2312" w:cs="仿宋_GB2312"/>
          <w:snapToGrid w:val="0"/>
          <w:color w:val="000000"/>
          <w:sz w:val="30"/>
          <w:szCs w:val="30"/>
        </w:rPr>
        <w:t>幅，发放宣传资料</w:t>
      </w:r>
      <w:r>
        <w:rPr>
          <w:rFonts w:ascii="仿宋_GB2312" w:hAnsi="宋体" w:eastAsia="仿宋_GB2312" w:cs="仿宋_GB2312"/>
          <w:snapToGrid w:val="0"/>
          <w:color w:val="000000"/>
          <w:sz w:val="30"/>
          <w:szCs w:val="30"/>
        </w:rPr>
        <w:t>300</w:t>
      </w:r>
      <w:r>
        <w:rPr>
          <w:rFonts w:hint="eastAsia" w:ascii="仿宋_GB2312" w:hAnsi="宋体" w:eastAsia="仿宋_GB2312" w:cs="仿宋_GB2312"/>
          <w:snapToGrid w:val="0"/>
          <w:color w:val="000000"/>
          <w:sz w:val="30"/>
          <w:szCs w:val="30"/>
        </w:rPr>
        <w:t>余张。</w:t>
      </w:r>
      <w:r>
        <w:rPr>
          <w:rFonts w:ascii="仿宋_GB2312" w:hAnsi="宋体" w:eastAsia="仿宋_GB2312" w:cs="仿宋_GB2312"/>
          <w:snapToGrid w:val="0"/>
          <w:color w:val="000000"/>
          <w:sz w:val="30"/>
          <w:szCs w:val="30"/>
        </w:rPr>
        <w:t>2016</w:t>
      </w:r>
      <w:r>
        <w:rPr>
          <w:rFonts w:hint="eastAsia" w:ascii="仿宋_GB2312" w:hAnsi="宋体" w:eastAsia="仿宋_GB2312" w:cs="仿宋_GB2312"/>
          <w:snapToGrid w:val="0"/>
          <w:color w:val="000000"/>
          <w:sz w:val="30"/>
          <w:szCs w:val="30"/>
        </w:rPr>
        <w:t>年末成立了微型消防站</w:t>
      </w:r>
      <w:r>
        <w:rPr>
          <w:rFonts w:ascii="仿宋_GB2312" w:hAnsi="宋体" w:eastAsia="仿宋_GB2312" w:cs="仿宋_GB2312"/>
          <w:snapToGrid w:val="0"/>
          <w:color w:val="000000"/>
          <w:sz w:val="30"/>
          <w:szCs w:val="30"/>
        </w:rPr>
        <w:t>13</w:t>
      </w:r>
      <w:r>
        <w:rPr>
          <w:rFonts w:hint="eastAsia" w:ascii="仿宋_GB2312" w:hAnsi="宋体" w:eastAsia="仿宋_GB2312" w:cs="仿宋_GB2312"/>
          <w:snapToGrid w:val="0"/>
          <w:color w:val="000000"/>
          <w:sz w:val="30"/>
          <w:szCs w:val="30"/>
        </w:rPr>
        <w:t>个，共配发</w:t>
      </w:r>
      <w:r>
        <w:rPr>
          <w:rFonts w:ascii="仿宋_GB2312" w:hAnsi="宋体" w:eastAsia="仿宋_GB2312" w:cs="仿宋_GB2312"/>
          <w:snapToGrid w:val="0"/>
          <w:color w:val="000000"/>
          <w:sz w:val="30"/>
          <w:szCs w:val="30"/>
        </w:rPr>
        <w:t>16.72</w:t>
      </w:r>
      <w:r>
        <w:rPr>
          <w:rFonts w:hint="eastAsia" w:ascii="仿宋_GB2312" w:hAnsi="宋体" w:eastAsia="仿宋_GB2312" w:cs="仿宋_GB2312"/>
          <w:snapToGrid w:val="0"/>
          <w:color w:val="000000"/>
          <w:sz w:val="30"/>
          <w:szCs w:val="30"/>
        </w:rPr>
        <w:t>万元的消防装备。</w:t>
      </w:r>
    </w:p>
    <w:p>
      <w:pPr>
        <w:pStyle w:val="15"/>
        <w:adjustRightInd w:val="0"/>
        <w:spacing w:line="360" w:lineRule="auto"/>
        <w:ind w:firstLine="750" w:firstLineChars="250"/>
        <w:rPr>
          <w:rFonts w:ascii="仿宋_GB2312" w:hAnsi="宋体" w:eastAsia="仿宋_GB2312" w:cs="Times New Roman"/>
          <w:color w:val="000000"/>
          <w:sz w:val="30"/>
          <w:szCs w:val="30"/>
        </w:rPr>
      </w:pPr>
      <w:r>
        <w:rPr>
          <w:rFonts w:hint="eastAsia" w:ascii="仿宋_GB2312" w:hAnsi="宋体" w:eastAsia="仿宋_GB2312" w:cs="仿宋_GB2312"/>
          <w:color w:val="000000"/>
          <w:sz w:val="30"/>
          <w:szCs w:val="30"/>
        </w:rPr>
        <w:t>新农村建设步伐加快。</w:t>
      </w:r>
      <w:r>
        <w:rPr>
          <w:rFonts w:ascii="仿宋_GB2312" w:hAnsi="宋体" w:eastAsia="仿宋_GB2312" w:cs="仿宋_GB2312"/>
          <w:snapToGrid w:val="0"/>
          <w:color w:val="000000"/>
          <w:sz w:val="30"/>
          <w:szCs w:val="30"/>
        </w:rPr>
        <w:t>2013-2016</w:t>
      </w:r>
      <w:r>
        <w:rPr>
          <w:rFonts w:hint="eastAsia" w:ascii="仿宋_GB2312" w:hAnsi="宋体" w:eastAsia="仿宋_GB2312" w:cs="仿宋_GB2312"/>
          <w:snapToGrid w:val="0"/>
          <w:color w:val="000000"/>
          <w:sz w:val="30"/>
          <w:szCs w:val="30"/>
        </w:rPr>
        <w:t>年共完成新农村建设项目</w:t>
      </w:r>
      <w:r>
        <w:rPr>
          <w:rFonts w:ascii="仿宋_GB2312" w:hAnsi="宋体" w:eastAsia="仿宋_GB2312" w:cs="仿宋_GB2312"/>
          <w:snapToGrid w:val="0"/>
          <w:color w:val="000000"/>
          <w:sz w:val="30"/>
          <w:szCs w:val="30"/>
        </w:rPr>
        <w:t>90</w:t>
      </w:r>
      <w:r>
        <w:rPr>
          <w:rFonts w:hint="eastAsia" w:ascii="仿宋_GB2312" w:hAnsi="宋体" w:eastAsia="仿宋_GB2312" w:cs="仿宋_GB2312"/>
          <w:snapToGrid w:val="0"/>
          <w:color w:val="000000"/>
          <w:sz w:val="30"/>
          <w:szCs w:val="30"/>
        </w:rPr>
        <w:t>个，总投资</w:t>
      </w:r>
      <w:r>
        <w:rPr>
          <w:rFonts w:ascii="仿宋_GB2312" w:hAnsi="宋体" w:eastAsia="仿宋_GB2312" w:cs="仿宋_GB2312"/>
          <w:snapToGrid w:val="0"/>
          <w:color w:val="000000"/>
          <w:sz w:val="30"/>
          <w:szCs w:val="30"/>
        </w:rPr>
        <w:t>2152.86</w:t>
      </w:r>
      <w:r>
        <w:rPr>
          <w:rFonts w:hint="eastAsia" w:ascii="仿宋_GB2312" w:hAnsi="宋体" w:eastAsia="仿宋_GB2312" w:cs="仿宋_GB2312"/>
          <w:snapToGrid w:val="0"/>
          <w:color w:val="000000"/>
          <w:sz w:val="30"/>
          <w:szCs w:val="30"/>
        </w:rPr>
        <w:t>万元。其中：一事一议普惠制项目</w:t>
      </w:r>
      <w:r>
        <w:rPr>
          <w:rFonts w:ascii="仿宋_GB2312" w:hAnsi="宋体" w:eastAsia="仿宋_GB2312" w:cs="仿宋_GB2312"/>
          <w:snapToGrid w:val="0"/>
          <w:color w:val="000000"/>
          <w:sz w:val="30"/>
          <w:szCs w:val="30"/>
        </w:rPr>
        <w:t>65</w:t>
      </w:r>
      <w:r>
        <w:rPr>
          <w:rFonts w:hint="eastAsia" w:ascii="仿宋_GB2312" w:hAnsi="宋体" w:eastAsia="仿宋_GB2312" w:cs="仿宋_GB2312"/>
          <w:snapToGrid w:val="0"/>
          <w:color w:val="000000"/>
          <w:sz w:val="30"/>
          <w:szCs w:val="30"/>
        </w:rPr>
        <w:t>个，总投资</w:t>
      </w:r>
      <w:r>
        <w:rPr>
          <w:rFonts w:ascii="仿宋_GB2312" w:hAnsi="宋体" w:eastAsia="仿宋_GB2312" w:cs="仿宋_GB2312"/>
          <w:snapToGrid w:val="0"/>
          <w:color w:val="000000"/>
          <w:sz w:val="30"/>
          <w:szCs w:val="30"/>
        </w:rPr>
        <w:t>1010.24</w:t>
      </w:r>
      <w:r>
        <w:rPr>
          <w:rFonts w:hint="eastAsia" w:ascii="仿宋_GB2312" w:hAnsi="宋体" w:eastAsia="仿宋_GB2312" w:cs="仿宋_GB2312"/>
          <w:snapToGrid w:val="0"/>
          <w:color w:val="000000"/>
          <w:sz w:val="30"/>
          <w:szCs w:val="30"/>
        </w:rPr>
        <w:t>万元；一事一议美丽乡村项目</w:t>
      </w:r>
      <w:r>
        <w:rPr>
          <w:rFonts w:ascii="仿宋_GB2312" w:hAnsi="宋体" w:eastAsia="仿宋_GB2312" w:cs="仿宋_GB2312"/>
          <w:snapToGrid w:val="0"/>
          <w:color w:val="000000"/>
          <w:sz w:val="30"/>
          <w:szCs w:val="30"/>
        </w:rPr>
        <w:t>2</w:t>
      </w:r>
      <w:r>
        <w:rPr>
          <w:rFonts w:hint="eastAsia" w:ascii="仿宋_GB2312" w:hAnsi="宋体" w:eastAsia="仿宋_GB2312" w:cs="仿宋_GB2312"/>
          <w:snapToGrid w:val="0"/>
          <w:color w:val="000000"/>
          <w:sz w:val="30"/>
          <w:szCs w:val="30"/>
        </w:rPr>
        <w:t>个，总投资</w:t>
      </w:r>
      <w:r>
        <w:rPr>
          <w:rFonts w:ascii="仿宋_GB2312" w:hAnsi="宋体" w:eastAsia="仿宋_GB2312" w:cs="仿宋_GB2312"/>
          <w:snapToGrid w:val="0"/>
          <w:color w:val="000000"/>
          <w:sz w:val="30"/>
          <w:szCs w:val="30"/>
        </w:rPr>
        <w:t>414</w:t>
      </w:r>
      <w:r>
        <w:rPr>
          <w:rFonts w:hint="eastAsia" w:ascii="仿宋_GB2312" w:hAnsi="宋体" w:eastAsia="仿宋_GB2312" w:cs="仿宋_GB2312"/>
          <w:snapToGrid w:val="0"/>
          <w:color w:val="000000"/>
          <w:sz w:val="30"/>
          <w:szCs w:val="30"/>
        </w:rPr>
        <w:t>万元；省级重点村项目</w:t>
      </w:r>
      <w:r>
        <w:rPr>
          <w:rFonts w:ascii="仿宋_GB2312" w:hAnsi="宋体" w:eastAsia="仿宋_GB2312" w:cs="仿宋_GB2312"/>
          <w:snapToGrid w:val="0"/>
          <w:color w:val="000000"/>
          <w:sz w:val="30"/>
          <w:szCs w:val="30"/>
        </w:rPr>
        <w:t>14</w:t>
      </w:r>
      <w:r>
        <w:rPr>
          <w:rFonts w:hint="eastAsia" w:ascii="仿宋_GB2312" w:hAnsi="宋体" w:eastAsia="仿宋_GB2312" w:cs="仿宋_GB2312"/>
          <w:snapToGrid w:val="0"/>
          <w:color w:val="000000"/>
          <w:sz w:val="30"/>
          <w:szCs w:val="30"/>
        </w:rPr>
        <w:t>个，总投资</w:t>
      </w:r>
      <w:r>
        <w:rPr>
          <w:rFonts w:ascii="仿宋_GB2312" w:hAnsi="宋体" w:eastAsia="仿宋_GB2312" w:cs="仿宋_GB2312"/>
          <w:snapToGrid w:val="0"/>
          <w:color w:val="000000"/>
          <w:sz w:val="30"/>
          <w:szCs w:val="30"/>
        </w:rPr>
        <w:t>493</w:t>
      </w:r>
      <w:r>
        <w:rPr>
          <w:rFonts w:hint="eastAsia" w:ascii="仿宋_GB2312" w:hAnsi="宋体" w:eastAsia="仿宋_GB2312" w:cs="仿宋_GB2312"/>
          <w:snapToGrid w:val="0"/>
          <w:color w:val="000000"/>
          <w:sz w:val="30"/>
          <w:szCs w:val="30"/>
        </w:rPr>
        <w:t>万元；州级试点村项目</w:t>
      </w:r>
      <w:r>
        <w:rPr>
          <w:rFonts w:ascii="仿宋_GB2312" w:hAnsi="宋体" w:eastAsia="仿宋_GB2312" w:cs="仿宋_GB2312"/>
          <w:snapToGrid w:val="0"/>
          <w:color w:val="000000"/>
          <w:sz w:val="30"/>
          <w:szCs w:val="30"/>
        </w:rPr>
        <w:t>7</w:t>
      </w:r>
      <w:r>
        <w:rPr>
          <w:rFonts w:hint="eastAsia" w:ascii="仿宋_GB2312" w:hAnsi="宋体" w:eastAsia="仿宋_GB2312" w:cs="仿宋_GB2312"/>
          <w:snapToGrid w:val="0"/>
          <w:color w:val="000000"/>
          <w:sz w:val="30"/>
          <w:szCs w:val="30"/>
        </w:rPr>
        <w:t>个，总投资</w:t>
      </w:r>
      <w:r>
        <w:rPr>
          <w:rFonts w:ascii="仿宋_GB2312" w:hAnsi="宋体" w:eastAsia="仿宋_GB2312" w:cs="仿宋_GB2312"/>
          <w:snapToGrid w:val="0"/>
          <w:color w:val="000000"/>
          <w:sz w:val="30"/>
          <w:szCs w:val="30"/>
        </w:rPr>
        <w:t>137</w:t>
      </w:r>
      <w:r>
        <w:rPr>
          <w:rFonts w:hint="eastAsia" w:ascii="仿宋_GB2312" w:hAnsi="宋体" w:eastAsia="仿宋_GB2312" w:cs="仿宋_GB2312"/>
          <w:snapToGrid w:val="0"/>
          <w:color w:val="000000"/>
          <w:sz w:val="30"/>
          <w:szCs w:val="30"/>
        </w:rPr>
        <w:t>万元；扶贫整村推进项目</w:t>
      </w:r>
      <w:r>
        <w:rPr>
          <w:rFonts w:ascii="仿宋_GB2312" w:hAnsi="宋体" w:eastAsia="仿宋_GB2312" w:cs="仿宋_GB2312"/>
          <w:snapToGrid w:val="0"/>
          <w:color w:val="000000"/>
          <w:sz w:val="30"/>
          <w:szCs w:val="30"/>
        </w:rPr>
        <w:t>2</w:t>
      </w:r>
      <w:r>
        <w:rPr>
          <w:rFonts w:hint="eastAsia" w:ascii="仿宋_GB2312" w:hAnsi="宋体" w:eastAsia="仿宋_GB2312" w:cs="仿宋_GB2312"/>
          <w:snapToGrid w:val="0"/>
          <w:color w:val="000000"/>
          <w:sz w:val="30"/>
          <w:szCs w:val="30"/>
        </w:rPr>
        <w:t>个，总投资</w:t>
      </w:r>
      <w:r>
        <w:rPr>
          <w:rFonts w:ascii="仿宋_GB2312" w:hAnsi="宋体" w:eastAsia="仿宋_GB2312" w:cs="仿宋_GB2312"/>
          <w:snapToGrid w:val="0"/>
          <w:color w:val="000000"/>
          <w:sz w:val="30"/>
          <w:szCs w:val="30"/>
        </w:rPr>
        <w:t>99.02</w:t>
      </w:r>
      <w:r>
        <w:rPr>
          <w:rFonts w:hint="eastAsia" w:ascii="仿宋_GB2312" w:hAnsi="宋体" w:eastAsia="仿宋_GB2312" w:cs="仿宋_GB2312"/>
          <w:snapToGrid w:val="0"/>
          <w:color w:val="000000"/>
          <w:sz w:val="30"/>
          <w:szCs w:val="30"/>
        </w:rPr>
        <w:t>万元。上报一事一议普惠制十三五规划项目储备</w:t>
      </w:r>
      <w:r>
        <w:rPr>
          <w:rFonts w:ascii="仿宋_GB2312" w:hAnsi="宋体" w:eastAsia="仿宋_GB2312" w:cs="仿宋_GB2312"/>
          <w:snapToGrid w:val="0"/>
          <w:color w:val="000000"/>
          <w:sz w:val="30"/>
          <w:szCs w:val="30"/>
        </w:rPr>
        <w:t>30</w:t>
      </w:r>
      <w:r>
        <w:rPr>
          <w:rFonts w:hint="eastAsia" w:ascii="仿宋_GB2312" w:hAnsi="宋体" w:eastAsia="仿宋_GB2312" w:cs="仿宋_GB2312"/>
          <w:snapToGrid w:val="0"/>
          <w:color w:val="000000"/>
          <w:sz w:val="30"/>
          <w:szCs w:val="30"/>
        </w:rPr>
        <w:t>个，一事一议美丽乡村十三五规划项目储备</w:t>
      </w:r>
      <w:r>
        <w:rPr>
          <w:rFonts w:ascii="仿宋_GB2312" w:hAnsi="宋体" w:eastAsia="仿宋_GB2312" w:cs="仿宋_GB2312"/>
          <w:snapToGrid w:val="0"/>
          <w:color w:val="000000"/>
          <w:sz w:val="30"/>
          <w:szCs w:val="30"/>
        </w:rPr>
        <w:t>3</w:t>
      </w:r>
      <w:r>
        <w:rPr>
          <w:rFonts w:hint="eastAsia" w:ascii="仿宋_GB2312" w:hAnsi="宋体" w:eastAsia="仿宋_GB2312" w:cs="仿宋_GB2312"/>
          <w:snapToGrid w:val="0"/>
          <w:color w:val="000000"/>
          <w:sz w:val="30"/>
          <w:szCs w:val="30"/>
        </w:rPr>
        <w:t>个，估算总投资</w:t>
      </w:r>
      <w:r>
        <w:rPr>
          <w:rFonts w:ascii="仿宋_GB2312" w:hAnsi="宋体" w:eastAsia="仿宋_GB2312" w:cs="仿宋_GB2312"/>
          <w:snapToGrid w:val="0"/>
          <w:color w:val="000000"/>
          <w:sz w:val="30"/>
          <w:szCs w:val="30"/>
        </w:rPr>
        <w:t>1461.84</w:t>
      </w:r>
      <w:r>
        <w:rPr>
          <w:rFonts w:hint="eastAsia" w:ascii="仿宋_GB2312" w:hAnsi="宋体" w:eastAsia="仿宋_GB2312" w:cs="仿宋_GB2312"/>
          <w:snapToGrid w:val="0"/>
          <w:color w:val="000000"/>
          <w:sz w:val="30"/>
          <w:szCs w:val="30"/>
        </w:rPr>
        <w:t>万元。</w:t>
      </w:r>
      <w:r>
        <w:rPr>
          <w:rFonts w:hint="eastAsia" w:ascii="仿宋_GB2312" w:hAnsi="宋体" w:eastAsia="仿宋_GB2312" w:cs="仿宋_GB2312"/>
          <w:color w:val="000000"/>
          <w:sz w:val="30"/>
          <w:szCs w:val="30"/>
        </w:rPr>
        <w:t>完成危房改造</w:t>
      </w:r>
      <w:r>
        <w:rPr>
          <w:rFonts w:ascii="仿宋_GB2312" w:hAnsi="宋体" w:eastAsia="仿宋_GB2312" w:cs="仿宋_GB2312"/>
          <w:color w:val="000000"/>
          <w:sz w:val="30"/>
          <w:szCs w:val="30"/>
        </w:rPr>
        <w:t>1300</w:t>
      </w:r>
      <w:r>
        <w:rPr>
          <w:rFonts w:hint="eastAsia" w:ascii="仿宋_GB2312" w:hAnsi="宋体" w:eastAsia="仿宋_GB2312" w:cs="仿宋_GB2312"/>
          <w:color w:val="000000"/>
          <w:sz w:val="30"/>
          <w:szCs w:val="30"/>
        </w:rPr>
        <w:t>户，申报</w:t>
      </w:r>
      <w:r>
        <w:rPr>
          <w:rFonts w:ascii="仿宋_GB2312" w:hAnsi="宋体" w:eastAsia="仿宋_GB2312" w:cs="仿宋_GB2312"/>
          <w:color w:val="000000"/>
          <w:sz w:val="30"/>
          <w:szCs w:val="30"/>
        </w:rPr>
        <w:t>2017</w:t>
      </w:r>
      <w:r>
        <w:rPr>
          <w:rFonts w:hint="eastAsia" w:ascii="仿宋_GB2312" w:hAnsi="宋体" w:eastAsia="仿宋_GB2312" w:cs="仿宋_GB2312"/>
          <w:color w:val="000000"/>
          <w:sz w:val="30"/>
          <w:szCs w:val="30"/>
        </w:rPr>
        <w:t>年度指标</w:t>
      </w:r>
      <w:r>
        <w:rPr>
          <w:rFonts w:ascii="仿宋_GB2312" w:hAnsi="宋体" w:eastAsia="仿宋_GB2312" w:cs="仿宋_GB2312"/>
          <w:color w:val="000000"/>
          <w:sz w:val="30"/>
          <w:szCs w:val="30"/>
        </w:rPr>
        <w:t>300</w:t>
      </w:r>
      <w:r>
        <w:rPr>
          <w:rFonts w:hint="eastAsia" w:ascii="仿宋_GB2312" w:hAnsi="宋体" w:eastAsia="仿宋_GB2312" w:cs="仿宋_GB2312"/>
          <w:color w:val="000000"/>
          <w:sz w:val="30"/>
          <w:szCs w:val="30"/>
        </w:rPr>
        <w:t>户。完成“保命房”建设</w:t>
      </w:r>
      <w:r>
        <w:rPr>
          <w:rFonts w:ascii="仿宋_GB2312" w:hAnsi="宋体" w:eastAsia="仿宋_GB2312" w:cs="仿宋_GB2312"/>
          <w:color w:val="000000"/>
          <w:sz w:val="30"/>
          <w:szCs w:val="30"/>
        </w:rPr>
        <w:t>9</w:t>
      </w:r>
      <w:r>
        <w:rPr>
          <w:rFonts w:hint="eastAsia" w:ascii="仿宋_GB2312" w:hAnsi="宋体" w:eastAsia="仿宋_GB2312" w:cs="仿宋_GB2312"/>
          <w:color w:val="000000"/>
          <w:sz w:val="30"/>
          <w:szCs w:val="30"/>
        </w:rPr>
        <w:t>户，完成曼贺、曼真居家养老服务中心项目建设，及曼板和景龙曼兴、勐翁曼兴全省民族团结进步示范村建设项目并通过验收。成功申报曼峦回全省民族团结进步示范村项目，曼真、景颇寨成功申报云南省少数民族特色村寨建设项目。加大农业技术人才培养，共举办农业生产技术现场培训会</w:t>
      </w:r>
      <w:r>
        <w:rPr>
          <w:rFonts w:ascii="仿宋_GB2312" w:hAnsi="宋体" w:eastAsia="仿宋_GB2312" w:cs="仿宋_GB2312"/>
          <w:color w:val="000000"/>
          <w:sz w:val="30"/>
          <w:szCs w:val="30"/>
        </w:rPr>
        <w:t>97</w:t>
      </w:r>
      <w:r>
        <w:rPr>
          <w:rFonts w:hint="eastAsia" w:ascii="仿宋_GB2312" w:hAnsi="宋体" w:eastAsia="仿宋_GB2312" w:cs="仿宋_GB2312"/>
          <w:color w:val="000000"/>
          <w:sz w:val="30"/>
          <w:szCs w:val="30"/>
        </w:rPr>
        <w:t>期，培训</w:t>
      </w:r>
      <w:r>
        <w:rPr>
          <w:rFonts w:ascii="仿宋_GB2312" w:hAnsi="宋体" w:eastAsia="仿宋_GB2312" w:cs="仿宋_GB2312"/>
          <w:color w:val="000000"/>
          <w:sz w:val="30"/>
          <w:szCs w:val="30"/>
        </w:rPr>
        <w:t>5987</w:t>
      </w:r>
      <w:r>
        <w:rPr>
          <w:rFonts w:hint="eastAsia" w:ascii="仿宋_GB2312" w:hAnsi="宋体" w:eastAsia="仿宋_GB2312" w:cs="仿宋_GB2312"/>
          <w:color w:val="000000"/>
          <w:sz w:val="30"/>
          <w:szCs w:val="30"/>
        </w:rPr>
        <w:t>人；甘蔗种植现场培训</w:t>
      </w:r>
      <w:r>
        <w:rPr>
          <w:rFonts w:ascii="仿宋_GB2312" w:hAnsi="宋体" w:eastAsia="仿宋_GB2312" w:cs="仿宋_GB2312"/>
          <w:color w:val="000000"/>
          <w:sz w:val="30"/>
          <w:szCs w:val="30"/>
        </w:rPr>
        <w:t>99</w:t>
      </w:r>
      <w:r>
        <w:rPr>
          <w:rFonts w:hint="eastAsia" w:ascii="仿宋_GB2312" w:hAnsi="宋体" w:eastAsia="仿宋_GB2312" w:cs="仿宋_GB2312"/>
          <w:color w:val="000000"/>
          <w:sz w:val="30"/>
          <w:szCs w:val="30"/>
        </w:rPr>
        <w:t>期，培训</w:t>
      </w:r>
      <w:r>
        <w:rPr>
          <w:rFonts w:ascii="仿宋_GB2312" w:hAnsi="宋体" w:eastAsia="仿宋_GB2312" w:cs="仿宋_GB2312"/>
          <w:color w:val="000000"/>
          <w:sz w:val="30"/>
          <w:szCs w:val="30"/>
        </w:rPr>
        <w:t>6960</w:t>
      </w:r>
      <w:r>
        <w:rPr>
          <w:rFonts w:hint="eastAsia" w:ascii="仿宋_GB2312" w:hAnsi="宋体" w:eastAsia="仿宋_GB2312" w:cs="仿宋_GB2312"/>
          <w:color w:val="000000"/>
          <w:sz w:val="30"/>
          <w:szCs w:val="30"/>
        </w:rPr>
        <w:t>人；茶叶实用科技培训</w:t>
      </w:r>
      <w:r>
        <w:rPr>
          <w:rFonts w:ascii="仿宋_GB2312" w:hAnsi="宋体" w:eastAsia="仿宋_GB2312" w:cs="仿宋_GB2312"/>
          <w:color w:val="000000"/>
          <w:sz w:val="30"/>
          <w:szCs w:val="30"/>
        </w:rPr>
        <w:t>30</w:t>
      </w:r>
      <w:r>
        <w:rPr>
          <w:rFonts w:hint="eastAsia" w:ascii="仿宋_GB2312" w:hAnsi="宋体" w:eastAsia="仿宋_GB2312" w:cs="仿宋_GB2312"/>
          <w:color w:val="000000"/>
          <w:sz w:val="30"/>
          <w:szCs w:val="30"/>
        </w:rPr>
        <w:t>期，培训</w:t>
      </w:r>
      <w:r>
        <w:rPr>
          <w:rFonts w:ascii="仿宋_GB2312" w:hAnsi="宋体" w:eastAsia="仿宋_GB2312" w:cs="仿宋_GB2312"/>
          <w:color w:val="000000"/>
          <w:sz w:val="30"/>
          <w:szCs w:val="30"/>
        </w:rPr>
        <w:t>2374</w:t>
      </w:r>
      <w:r>
        <w:rPr>
          <w:rFonts w:hint="eastAsia" w:ascii="仿宋_GB2312" w:hAnsi="宋体" w:eastAsia="仿宋_GB2312" w:cs="仿宋_GB2312"/>
          <w:color w:val="000000"/>
          <w:sz w:val="30"/>
          <w:szCs w:val="30"/>
        </w:rPr>
        <w:t>人次；养殖技术培训</w:t>
      </w:r>
      <w:r>
        <w:rPr>
          <w:rFonts w:ascii="仿宋_GB2312" w:hAnsi="宋体" w:eastAsia="仿宋_GB2312" w:cs="仿宋_GB2312"/>
          <w:color w:val="000000"/>
          <w:sz w:val="30"/>
          <w:szCs w:val="30"/>
        </w:rPr>
        <w:t>20</w:t>
      </w:r>
      <w:r>
        <w:rPr>
          <w:rFonts w:hint="eastAsia" w:ascii="仿宋_GB2312" w:hAnsi="宋体" w:eastAsia="仿宋_GB2312" w:cs="仿宋_GB2312"/>
          <w:color w:val="000000"/>
          <w:sz w:val="30"/>
          <w:szCs w:val="30"/>
        </w:rPr>
        <w:t>期，培训</w:t>
      </w:r>
      <w:r>
        <w:rPr>
          <w:rFonts w:ascii="仿宋_GB2312" w:hAnsi="宋体" w:eastAsia="仿宋_GB2312" w:cs="仿宋_GB2312"/>
          <w:color w:val="000000"/>
          <w:sz w:val="30"/>
          <w:szCs w:val="30"/>
        </w:rPr>
        <w:t>924</w:t>
      </w:r>
      <w:r>
        <w:rPr>
          <w:rFonts w:hint="eastAsia" w:ascii="仿宋_GB2312" w:hAnsi="宋体" w:eastAsia="仿宋_GB2312" w:cs="仿宋_GB2312"/>
          <w:color w:val="000000"/>
          <w:sz w:val="30"/>
          <w:szCs w:val="30"/>
        </w:rPr>
        <w:t>人次；通过各种农业技术培训，提高了农业生产技术含量，转变农业经济增长方式。</w:t>
      </w:r>
    </w:p>
    <w:p>
      <w:pPr>
        <w:spacing w:line="360" w:lineRule="auto"/>
        <w:ind w:firstLine="750" w:firstLineChars="250"/>
        <w:rPr>
          <w:rFonts w:ascii="黑体" w:hAnsi="黑体" w:eastAsia="黑体"/>
          <w:sz w:val="30"/>
          <w:szCs w:val="30"/>
        </w:rPr>
      </w:pPr>
      <w:r>
        <w:rPr>
          <w:rFonts w:hint="eastAsia" w:ascii="黑体" w:hAnsi="黑体" w:eastAsia="黑体" w:cs="黑体"/>
          <w:sz w:val="30"/>
          <w:szCs w:val="30"/>
        </w:rPr>
        <w:t>二、部门基本情况</w:t>
      </w:r>
    </w:p>
    <w:p>
      <w:pPr>
        <w:spacing w:line="360" w:lineRule="auto"/>
        <w:ind w:firstLine="600" w:firstLineChars="200"/>
        <w:rPr>
          <w:rFonts w:ascii="楷体_GB2312" w:hAnsi="楷体" w:eastAsia="楷体_GB2312"/>
          <w:sz w:val="30"/>
          <w:szCs w:val="30"/>
        </w:rPr>
      </w:pPr>
      <w:r>
        <w:rPr>
          <w:rFonts w:hint="eastAsia" w:ascii="楷体_GB2312" w:hAnsi="楷体" w:eastAsia="楷体_GB2312" w:cs="楷体_GB2312"/>
          <w:sz w:val="30"/>
          <w:szCs w:val="30"/>
        </w:rPr>
        <w:t>（一）部门决算单位构成</w:t>
      </w:r>
    </w:p>
    <w:p>
      <w:pPr>
        <w:spacing w:line="360" w:lineRule="auto"/>
        <w:ind w:firstLine="600" w:firstLineChars="200"/>
        <w:rPr>
          <w:rFonts w:ascii="仿宋_GB2312" w:eastAsia="仿宋_GB2312"/>
          <w:color w:val="000000"/>
          <w:sz w:val="30"/>
          <w:szCs w:val="30"/>
        </w:rPr>
      </w:pPr>
      <w:r>
        <w:rPr>
          <w:rFonts w:hint="eastAsia" w:ascii="仿宋_GB2312" w:eastAsia="仿宋_GB2312" w:cs="仿宋_GB2312"/>
          <w:color w:val="000000"/>
          <w:sz w:val="30"/>
          <w:szCs w:val="30"/>
        </w:rPr>
        <w:t>纳入勐海县勐海镇部门</w:t>
      </w:r>
      <w:r>
        <w:rPr>
          <w:rFonts w:ascii="仿宋_GB2312" w:eastAsia="仿宋_GB2312" w:cs="仿宋_GB2312"/>
          <w:color w:val="000000"/>
          <w:sz w:val="30"/>
          <w:szCs w:val="30"/>
        </w:rPr>
        <w:t>2016</w:t>
      </w:r>
      <w:r>
        <w:rPr>
          <w:rFonts w:hint="eastAsia" w:ascii="仿宋_GB2312" w:eastAsia="仿宋_GB2312" w:cs="仿宋_GB2312"/>
          <w:color w:val="000000"/>
          <w:sz w:val="30"/>
          <w:szCs w:val="30"/>
        </w:rPr>
        <w:t>年度部门决算编报的单位共</w:t>
      </w:r>
      <w:r>
        <w:rPr>
          <w:rFonts w:ascii="仿宋_GB2312" w:eastAsia="仿宋_GB2312" w:cs="仿宋_GB2312"/>
          <w:color w:val="000000"/>
          <w:sz w:val="30"/>
          <w:szCs w:val="30"/>
        </w:rPr>
        <w:t>8</w:t>
      </w:r>
      <w:r>
        <w:rPr>
          <w:rFonts w:hint="eastAsia" w:ascii="仿宋_GB2312" w:eastAsia="仿宋_GB2312" w:cs="仿宋_GB2312"/>
          <w:color w:val="000000"/>
          <w:sz w:val="30"/>
          <w:szCs w:val="30"/>
        </w:rPr>
        <w:t>个。其中：行政单位</w:t>
      </w:r>
      <w:r>
        <w:rPr>
          <w:rFonts w:ascii="仿宋_GB2312" w:eastAsia="仿宋_GB2312" w:cs="仿宋_GB2312"/>
          <w:color w:val="000000"/>
          <w:sz w:val="30"/>
          <w:szCs w:val="30"/>
        </w:rPr>
        <w:t>1</w:t>
      </w:r>
      <w:r>
        <w:rPr>
          <w:rFonts w:hint="eastAsia" w:ascii="仿宋_GB2312" w:eastAsia="仿宋_GB2312" w:cs="仿宋_GB2312"/>
          <w:color w:val="000000"/>
          <w:sz w:val="30"/>
          <w:szCs w:val="30"/>
        </w:rPr>
        <w:t>个，参照公务员法管理的事业单位</w:t>
      </w:r>
      <w:r>
        <w:rPr>
          <w:rFonts w:ascii="仿宋_GB2312" w:eastAsia="仿宋_GB2312" w:cs="仿宋_GB2312"/>
          <w:color w:val="000000"/>
          <w:sz w:val="30"/>
          <w:szCs w:val="30"/>
        </w:rPr>
        <w:t>3</w:t>
      </w:r>
      <w:r>
        <w:rPr>
          <w:rFonts w:hint="eastAsia" w:ascii="仿宋_GB2312" w:eastAsia="仿宋_GB2312" w:cs="仿宋_GB2312"/>
          <w:color w:val="000000"/>
          <w:sz w:val="30"/>
          <w:szCs w:val="30"/>
        </w:rPr>
        <w:t>个，其他事业单位</w:t>
      </w:r>
      <w:r>
        <w:rPr>
          <w:rFonts w:ascii="仿宋_GB2312" w:eastAsia="仿宋_GB2312" w:cs="仿宋_GB2312"/>
          <w:color w:val="000000"/>
          <w:sz w:val="30"/>
          <w:szCs w:val="30"/>
        </w:rPr>
        <w:t>4</w:t>
      </w:r>
      <w:r>
        <w:rPr>
          <w:rFonts w:hint="eastAsia" w:ascii="仿宋_GB2312" w:eastAsia="仿宋_GB2312" w:cs="仿宋_GB2312"/>
          <w:color w:val="000000"/>
          <w:sz w:val="30"/>
          <w:szCs w:val="30"/>
        </w:rPr>
        <w:t>个。分别是：勐海镇人民政府、勐海镇财政所、勐海旅游渡假区管委会、勐海镇社会保障服务中心、勐海镇文化广播电视服务中心、勐海镇村镇建设服务中心、勐海镇农业综合服务中心、勐海镇交通和安全生产服务中心。</w:t>
      </w:r>
    </w:p>
    <w:p>
      <w:pPr>
        <w:spacing w:line="360" w:lineRule="auto"/>
        <w:ind w:firstLine="600" w:firstLineChars="200"/>
        <w:rPr>
          <w:rFonts w:ascii="楷体_GB2312" w:hAnsi="楷体" w:eastAsia="楷体_GB2312" w:cs="楷体_GB2312"/>
          <w:sz w:val="30"/>
          <w:szCs w:val="30"/>
        </w:rPr>
      </w:pPr>
      <w:r>
        <w:rPr>
          <w:rFonts w:hint="eastAsia" w:ascii="楷体_GB2312" w:hAnsi="楷体" w:eastAsia="楷体_GB2312" w:cs="楷体_GB2312"/>
          <w:sz w:val="30"/>
          <w:szCs w:val="30"/>
        </w:rPr>
        <w:t>（二）部门人员和车辆的编制及实有情况</w:t>
      </w:r>
      <w:r>
        <w:rPr>
          <w:rFonts w:ascii="楷体_GB2312" w:hAnsi="楷体" w:eastAsia="楷体_GB2312" w:cs="楷体_GB2312"/>
          <w:sz w:val="30"/>
          <w:szCs w:val="30"/>
        </w:rPr>
        <w:t xml:space="preserve"> </w:t>
      </w:r>
    </w:p>
    <w:p>
      <w:pPr>
        <w:spacing w:line="360" w:lineRule="auto"/>
        <w:ind w:firstLine="600" w:firstLineChars="200"/>
        <w:rPr>
          <w:rFonts w:ascii="仿宋_GB2312" w:hAnsi="宋体" w:eastAsia="仿宋_GB2312"/>
          <w:kern w:val="0"/>
          <w:sz w:val="30"/>
          <w:szCs w:val="30"/>
        </w:rPr>
      </w:pPr>
      <w:r>
        <w:rPr>
          <w:rFonts w:hint="eastAsia" w:ascii="仿宋_GB2312" w:eastAsia="仿宋_GB2312" w:cs="仿宋_GB2312"/>
          <w:sz w:val="30"/>
          <w:szCs w:val="30"/>
        </w:rPr>
        <w:t>勐海县勐海镇部门</w:t>
      </w:r>
      <w:r>
        <w:rPr>
          <w:rFonts w:ascii="仿宋_GB2312" w:eastAsia="仿宋_GB2312" w:cs="仿宋_GB2312"/>
          <w:sz w:val="30"/>
          <w:szCs w:val="30"/>
        </w:rPr>
        <w:t>2016</w:t>
      </w:r>
      <w:r>
        <w:rPr>
          <w:rFonts w:hint="eastAsia" w:ascii="仿宋_GB2312" w:eastAsia="仿宋_GB2312" w:cs="仿宋_GB2312"/>
          <w:sz w:val="30"/>
          <w:szCs w:val="30"/>
        </w:rPr>
        <w:t>年度末实有人员编制</w:t>
      </w:r>
      <w:r>
        <w:rPr>
          <w:rFonts w:ascii="仿宋_GB2312" w:hAnsi="宋体" w:eastAsia="仿宋_GB2312" w:cs="仿宋_GB2312"/>
          <w:sz w:val="30"/>
          <w:szCs w:val="30"/>
        </w:rPr>
        <w:t>109</w:t>
      </w:r>
      <w:r>
        <w:rPr>
          <w:rFonts w:hint="eastAsia" w:ascii="仿宋_GB2312" w:hAnsi="宋体" w:eastAsia="仿宋_GB2312" w:cs="仿宋_GB2312"/>
          <w:kern w:val="0"/>
          <w:sz w:val="30"/>
          <w:szCs w:val="30"/>
        </w:rPr>
        <w:t>人。其中：行政编制</w:t>
      </w:r>
      <w:r>
        <w:rPr>
          <w:rFonts w:ascii="仿宋_GB2312" w:eastAsia="仿宋_GB2312" w:cs="仿宋_GB2312"/>
          <w:color w:val="000000"/>
          <w:sz w:val="30"/>
          <w:szCs w:val="30"/>
        </w:rPr>
        <w:t>31</w:t>
      </w:r>
      <w:r>
        <w:rPr>
          <w:rFonts w:hint="eastAsia" w:ascii="仿宋_GB2312" w:hAnsi="宋体" w:eastAsia="仿宋_GB2312" w:cs="仿宋_GB2312"/>
          <w:color w:val="000000"/>
          <w:kern w:val="0"/>
          <w:sz w:val="30"/>
          <w:szCs w:val="30"/>
        </w:rPr>
        <w:t>人，事业编制</w:t>
      </w:r>
      <w:r>
        <w:rPr>
          <w:rFonts w:ascii="仿宋_GB2312" w:eastAsia="仿宋_GB2312" w:cs="仿宋_GB2312"/>
          <w:color w:val="000000"/>
          <w:sz w:val="30"/>
          <w:szCs w:val="30"/>
        </w:rPr>
        <w:t>78</w:t>
      </w:r>
      <w:r>
        <w:rPr>
          <w:rFonts w:hint="eastAsia" w:ascii="仿宋_GB2312" w:hAnsi="宋体" w:eastAsia="仿宋_GB2312" w:cs="仿宋_GB2312"/>
          <w:color w:val="000000"/>
          <w:kern w:val="0"/>
          <w:sz w:val="30"/>
          <w:szCs w:val="30"/>
        </w:rPr>
        <w:t>人（含参公管理事业编制</w:t>
      </w:r>
      <w:r>
        <w:rPr>
          <w:rFonts w:ascii="仿宋_GB2312" w:eastAsia="仿宋_GB2312" w:cs="仿宋_GB2312"/>
          <w:color w:val="000000"/>
          <w:sz w:val="30"/>
          <w:szCs w:val="30"/>
        </w:rPr>
        <w:t>23</w:t>
      </w:r>
      <w:r>
        <w:rPr>
          <w:rFonts w:hint="eastAsia" w:ascii="仿宋_GB2312" w:hAnsi="宋体" w:eastAsia="仿宋_GB2312" w:cs="仿宋_GB2312"/>
          <w:color w:val="000000"/>
          <w:kern w:val="0"/>
          <w:sz w:val="30"/>
          <w:szCs w:val="30"/>
        </w:rPr>
        <w:t>人）；</w:t>
      </w:r>
      <w:r>
        <w:rPr>
          <w:rFonts w:hint="eastAsia" w:ascii="仿宋_GB2312" w:hAnsi="宋体" w:eastAsia="仿宋_GB2312" w:cs="仿宋_GB2312"/>
          <w:kern w:val="0"/>
          <w:sz w:val="30"/>
          <w:szCs w:val="30"/>
        </w:rPr>
        <w:t>在职在编实有行政人员</w:t>
      </w:r>
      <w:r>
        <w:rPr>
          <w:rFonts w:ascii="仿宋_GB2312" w:eastAsia="仿宋_GB2312" w:cs="仿宋_GB2312"/>
          <w:sz w:val="30"/>
          <w:szCs w:val="30"/>
        </w:rPr>
        <w:t>23</w:t>
      </w:r>
      <w:r>
        <w:rPr>
          <w:rFonts w:hint="eastAsia" w:ascii="仿宋_GB2312" w:hAnsi="宋体" w:eastAsia="仿宋_GB2312" w:cs="仿宋_GB2312"/>
          <w:kern w:val="0"/>
          <w:sz w:val="30"/>
          <w:szCs w:val="30"/>
        </w:rPr>
        <w:t>人，事业人员</w:t>
      </w:r>
      <w:r>
        <w:rPr>
          <w:rFonts w:ascii="仿宋_GB2312" w:eastAsia="仿宋_GB2312" w:cs="仿宋_GB2312"/>
          <w:sz w:val="30"/>
          <w:szCs w:val="30"/>
        </w:rPr>
        <w:t>72</w:t>
      </w:r>
      <w:r>
        <w:rPr>
          <w:rFonts w:hint="eastAsia" w:ascii="仿宋_GB2312" w:hAnsi="宋体" w:eastAsia="仿宋_GB2312" w:cs="仿宋_GB2312"/>
          <w:kern w:val="0"/>
          <w:sz w:val="30"/>
          <w:szCs w:val="30"/>
        </w:rPr>
        <w:t>人（含参公管理事业人员</w:t>
      </w:r>
      <w:r>
        <w:rPr>
          <w:rFonts w:ascii="仿宋_GB2312" w:eastAsia="仿宋_GB2312" w:cs="仿宋_GB2312"/>
          <w:sz w:val="30"/>
          <w:szCs w:val="30"/>
        </w:rPr>
        <w:t>12</w:t>
      </w:r>
      <w:r>
        <w:rPr>
          <w:rFonts w:hint="eastAsia" w:ascii="仿宋_GB2312" w:hAnsi="宋体" w:eastAsia="仿宋_GB2312" w:cs="仿宋_GB2312"/>
          <w:kern w:val="0"/>
          <w:sz w:val="30"/>
          <w:szCs w:val="30"/>
        </w:rPr>
        <w:t>人）。</w:t>
      </w:r>
    </w:p>
    <w:p>
      <w:pPr>
        <w:spacing w:line="360" w:lineRule="auto"/>
        <w:ind w:firstLine="600" w:firstLineChars="200"/>
        <w:rPr>
          <w:rFonts w:ascii="仿宋_GB2312" w:hAnsi="宋体" w:eastAsia="仿宋_GB2312"/>
          <w:kern w:val="0"/>
          <w:sz w:val="30"/>
          <w:szCs w:val="30"/>
        </w:rPr>
      </w:pPr>
      <w:r>
        <w:rPr>
          <w:rFonts w:hint="eastAsia" w:ascii="仿宋_GB2312" w:hAnsi="宋体" w:eastAsia="仿宋_GB2312" w:cs="仿宋_GB2312"/>
          <w:kern w:val="0"/>
          <w:sz w:val="30"/>
          <w:szCs w:val="30"/>
        </w:rPr>
        <w:t>离退休人员</w:t>
      </w:r>
      <w:r>
        <w:rPr>
          <w:rFonts w:ascii="仿宋_GB2312" w:eastAsia="仿宋_GB2312" w:cs="仿宋_GB2312"/>
          <w:sz w:val="30"/>
          <w:szCs w:val="30"/>
        </w:rPr>
        <w:t>70</w:t>
      </w:r>
      <w:r>
        <w:rPr>
          <w:rFonts w:hint="eastAsia" w:ascii="仿宋_GB2312" w:hAnsi="宋体" w:eastAsia="仿宋_GB2312" w:cs="仿宋_GB2312"/>
          <w:kern w:val="0"/>
          <w:sz w:val="30"/>
          <w:szCs w:val="30"/>
        </w:rPr>
        <w:t>人。其中：离休</w:t>
      </w:r>
      <w:r>
        <w:rPr>
          <w:rFonts w:ascii="仿宋_GB2312" w:eastAsia="仿宋_GB2312" w:cs="仿宋_GB2312"/>
          <w:sz w:val="30"/>
          <w:szCs w:val="30"/>
        </w:rPr>
        <w:t>1</w:t>
      </w:r>
      <w:r>
        <w:rPr>
          <w:rFonts w:hint="eastAsia" w:ascii="仿宋_GB2312" w:hAnsi="宋体" w:eastAsia="仿宋_GB2312" w:cs="仿宋_GB2312"/>
          <w:kern w:val="0"/>
          <w:sz w:val="30"/>
          <w:szCs w:val="30"/>
        </w:rPr>
        <w:t>人，退休</w:t>
      </w:r>
      <w:r>
        <w:rPr>
          <w:rFonts w:ascii="仿宋_GB2312" w:eastAsia="仿宋_GB2312" w:cs="仿宋_GB2312"/>
          <w:sz w:val="30"/>
          <w:szCs w:val="30"/>
        </w:rPr>
        <w:t>69</w:t>
      </w:r>
      <w:r>
        <w:rPr>
          <w:rFonts w:hint="eastAsia" w:ascii="仿宋_GB2312" w:hAnsi="宋体" w:eastAsia="仿宋_GB2312" w:cs="仿宋_GB2312"/>
          <w:kern w:val="0"/>
          <w:sz w:val="30"/>
          <w:szCs w:val="30"/>
        </w:rPr>
        <w:t>人。</w:t>
      </w:r>
    </w:p>
    <w:p>
      <w:pPr>
        <w:spacing w:line="360" w:lineRule="auto"/>
        <w:ind w:firstLine="600" w:firstLineChars="200"/>
        <w:rPr>
          <w:rFonts w:ascii="仿宋_GB2312" w:hAnsi="宋体" w:eastAsia="仿宋_GB2312"/>
          <w:kern w:val="0"/>
          <w:sz w:val="30"/>
          <w:szCs w:val="30"/>
        </w:rPr>
      </w:pPr>
      <w:r>
        <w:rPr>
          <w:rFonts w:hint="eastAsia" w:ascii="仿宋_GB2312" w:hAnsi="宋体" w:eastAsia="仿宋_GB2312" w:cs="仿宋_GB2312"/>
          <w:kern w:val="0"/>
          <w:sz w:val="30"/>
          <w:szCs w:val="30"/>
        </w:rPr>
        <w:t>实有车辆编制</w:t>
      </w:r>
      <w:r>
        <w:rPr>
          <w:rFonts w:ascii="仿宋_GB2312" w:eastAsia="仿宋_GB2312" w:cs="仿宋_GB2312"/>
          <w:sz w:val="30"/>
          <w:szCs w:val="30"/>
        </w:rPr>
        <w:t>5</w:t>
      </w:r>
      <w:r>
        <w:rPr>
          <w:rFonts w:hint="eastAsia" w:ascii="仿宋_GB2312" w:hAnsi="宋体" w:eastAsia="仿宋_GB2312" w:cs="仿宋_GB2312"/>
          <w:kern w:val="0"/>
          <w:sz w:val="30"/>
          <w:szCs w:val="30"/>
        </w:rPr>
        <w:t>辆，在编实有车辆</w:t>
      </w:r>
      <w:r>
        <w:rPr>
          <w:rFonts w:ascii="仿宋_GB2312" w:eastAsia="仿宋_GB2312" w:cs="仿宋_GB2312"/>
          <w:sz w:val="30"/>
          <w:szCs w:val="30"/>
        </w:rPr>
        <w:t>5</w:t>
      </w:r>
      <w:r>
        <w:rPr>
          <w:rFonts w:hint="eastAsia" w:ascii="仿宋_GB2312" w:hAnsi="宋体" w:eastAsia="仿宋_GB2312" w:cs="仿宋_GB2312"/>
          <w:kern w:val="0"/>
          <w:sz w:val="30"/>
          <w:szCs w:val="30"/>
        </w:rPr>
        <w:t>辆。</w:t>
      </w:r>
    </w:p>
    <w:p>
      <w:pPr>
        <w:spacing w:line="360" w:lineRule="auto"/>
        <w:rPr>
          <w:rFonts w:ascii="仿宋_GB2312" w:hAnsi="楷体" w:eastAsia="仿宋_GB2312"/>
          <w:sz w:val="30"/>
          <w:szCs w:val="30"/>
        </w:rPr>
      </w:pPr>
    </w:p>
    <w:p>
      <w:pPr>
        <w:spacing w:line="360" w:lineRule="auto"/>
        <w:jc w:val="center"/>
        <w:rPr>
          <w:rFonts w:ascii="黑体" w:hAnsi="黑体" w:eastAsia="黑体"/>
          <w:sz w:val="36"/>
          <w:szCs w:val="36"/>
        </w:rPr>
      </w:pPr>
      <w:r>
        <w:rPr>
          <w:rFonts w:hint="eastAsia" w:ascii="黑体" w:hAnsi="黑体" w:eastAsia="黑体" w:cs="黑体"/>
          <w:sz w:val="36"/>
          <w:szCs w:val="36"/>
        </w:rPr>
        <w:t>第二部分</w:t>
      </w:r>
      <w:r>
        <w:rPr>
          <w:rFonts w:ascii="黑体" w:hAnsi="黑体" w:eastAsia="黑体" w:cs="黑体"/>
          <w:sz w:val="36"/>
          <w:szCs w:val="36"/>
        </w:rPr>
        <w:t xml:space="preserve">  2016</w:t>
      </w:r>
      <w:r>
        <w:rPr>
          <w:rFonts w:hint="eastAsia" w:ascii="黑体" w:hAnsi="黑体" w:eastAsia="黑体" w:cs="黑体"/>
          <w:sz w:val="36"/>
          <w:szCs w:val="36"/>
        </w:rPr>
        <w:t>年度部门决算表</w:t>
      </w:r>
    </w:p>
    <w:p>
      <w:pPr>
        <w:spacing w:line="360" w:lineRule="auto"/>
        <w:jc w:val="center"/>
        <w:rPr>
          <w:rFonts w:ascii="仿宋_GB2312" w:eastAsia="仿宋_GB2312"/>
          <w:sz w:val="30"/>
          <w:szCs w:val="30"/>
        </w:rPr>
      </w:pPr>
      <w:r>
        <w:rPr>
          <w:rFonts w:hint="eastAsia" w:ascii="仿宋_GB2312" w:eastAsia="仿宋_GB2312" w:cs="仿宋_GB2312"/>
          <w:sz w:val="30"/>
          <w:szCs w:val="30"/>
        </w:rPr>
        <w:t>（详见附件）</w:t>
      </w:r>
    </w:p>
    <w:p>
      <w:pPr>
        <w:spacing w:line="360" w:lineRule="auto"/>
        <w:jc w:val="center"/>
        <w:rPr>
          <w:rFonts w:ascii="仿宋_GB2312" w:eastAsia="仿宋_GB2312"/>
          <w:sz w:val="30"/>
          <w:szCs w:val="30"/>
        </w:rPr>
      </w:pPr>
    </w:p>
    <w:p>
      <w:pPr>
        <w:spacing w:line="360" w:lineRule="auto"/>
        <w:jc w:val="center"/>
        <w:rPr>
          <w:rFonts w:ascii="黑体" w:hAnsi="黑体" w:eastAsia="黑体"/>
          <w:sz w:val="36"/>
          <w:szCs w:val="36"/>
        </w:rPr>
      </w:pPr>
      <w:r>
        <w:rPr>
          <w:rFonts w:hint="eastAsia" w:ascii="黑体" w:hAnsi="黑体" w:eastAsia="黑体" w:cs="黑体"/>
          <w:sz w:val="36"/>
          <w:szCs w:val="36"/>
        </w:rPr>
        <w:t>第三部门</w:t>
      </w:r>
      <w:r>
        <w:rPr>
          <w:rFonts w:ascii="黑体" w:hAnsi="黑体" w:eastAsia="黑体" w:cs="黑体"/>
          <w:sz w:val="36"/>
          <w:szCs w:val="36"/>
        </w:rPr>
        <w:t xml:space="preserve">  2016</w:t>
      </w:r>
      <w:r>
        <w:rPr>
          <w:rFonts w:hint="eastAsia" w:ascii="黑体" w:hAnsi="黑体" w:eastAsia="黑体" w:cs="黑体"/>
          <w:sz w:val="36"/>
          <w:szCs w:val="36"/>
        </w:rPr>
        <w:t>年度部门决算情况说明</w:t>
      </w:r>
    </w:p>
    <w:p>
      <w:pPr>
        <w:spacing w:line="360" w:lineRule="auto"/>
        <w:ind w:firstLine="600" w:firstLineChars="200"/>
        <w:jc w:val="left"/>
        <w:rPr>
          <w:rFonts w:ascii="黑体" w:hAnsi="楷体" w:eastAsia="黑体"/>
          <w:sz w:val="30"/>
          <w:szCs w:val="30"/>
        </w:rPr>
      </w:pPr>
      <w:r>
        <w:rPr>
          <w:rFonts w:hint="eastAsia" w:ascii="黑体" w:hAnsi="楷体" w:eastAsia="黑体" w:cs="黑体"/>
          <w:sz w:val="30"/>
          <w:szCs w:val="30"/>
        </w:rPr>
        <w:t>一、收入决算情况说明</w:t>
      </w:r>
    </w:p>
    <w:p>
      <w:pPr>
        <w:widowControl/>
        <w:spacing w:before="100" w:after="100" w:line="360" w:lineRule="auto"/>
        <w:ind w:firstLine="600" w:firstLineChars="200"/>
        <w:jc w:val="left"/>
        <w:rPr>
          <w:rFonts w:ascii="仿宋_GB2312" w:eastAsia="仿宋_GB2312"/>
          <w:sz w:val="30"/>
          <w:szCs w:val="30"/>
        </w:rPr>
      </w:pPr>
      <w:r>
        <w:rPr>
          <w:rFonts w:hint="eastAsia" w:ascii="仿宋_GB2312" w:eastAsia="仿宋_GB2312" w:cs="仿宋_GB2312"/>
          <w:sz w:val="30"/>
          <w:szCs w:val="30"/>
        </w:rPr>
        <w:t>勐海县勐海镇部门</w:t>
      </w:r>
      <w:r>
        <w:rPr>
          <w:rFonts w:ascii="仿宋_GB2312" w:eastAsia="仿宋_GB2312" w:cs="仿宋_GB2312"/>
          <w:sz w:val="30"/>
          <w:szCs w:val="30"/>
        </w:rPr>
        <w:t>2016</w:t>
      </w:r>
      <w:r>
        <w:rPr>
          <w:rFonts w:hint="eastAsia" w:ascii="仿宋_GB2312" w:eastAsia="仿宋_GB2312" w:cs="仿宋_GB2312"/>
          <w:sz w:val="30"/>
          <w:szCs w:val="30"/>
        </w:rPr>
        <w:t>年度收入合计</w:t>
      </w:r>
      <w:r>
        <w:rPr>
          <w:rFonts w:ascii="仿宋_GB2312" w:eastAsia="仿宋_GB2312" w:cs="仿宋_GB2312"/>
          <w:sz w:val="30"/>
          <w:szCs w:val="30"/>
        </w:rPr>
        <w:t>45,96.07</w:t>
      </w:r>
      <w:r>
        <w:rPr>
          <w:rFonts w:hint="eastAsia" w:ascii="仿宋_GB2312" w:eastAsia="仿宋_GB2312" w:cs="仿宋_GB2312"/>
          <w:sz w:val="30"/>
          <w:szCs w:val="30"/>
        </w:rPr>
        <w:t>万元。其中：财政拨款收入</w:t>
      </w:r>
      <w:r>
        <w:rPr>
          <w:rFonts w:ascii="仿宋_GB2312" w:eastAsia="仿宋_GB2312" w:cs="仿宋_GB2312"/>
          <w:sz w:val="30"/>
          <w:szCs w:val="30"/>
        </w:rPr>
        <w:t>4371.76</w:t>
      </w:r>
      <w:r>
        <w:rPr>
          <w:rFonts w:hint="eastAsia" w:ascii="仿宋_GB2312" w:eastAsia="仿宋_GB2312" w:cs="仿宋_GB2312"/>
          <w:sz w:val="30"/>
          <w:szCs w:val="30"/>
        </w:rPr>
        <w:t>万元，占总收入的</w:t>
      </w:r>
      <w:r>
        <w:rPr>
          <w:rFonts w:ascii="仿宋_GB2312" w:eastAsia="仿宋_GB2312" w:cs="仿宋_GB2312"/>
          <w:sz w:val="30"/>
          <w:szCs w:val="30"/>
        </w:rPr>
        <w:t>95.12%</w:t>
      </w:r>
      <w:r>
        <w:rPr>
          <w:rFonts w:hint="eastAsia" w:ascii="仿宋_GB2312" w:eastAsia="仿宋_GB2312" w:cs="仿宋_GB2312"/>
          <w:sz w:val="30"/>
          <w:szCs w:val="30"/>
        </w:rPr>
        <w:t>；其他收入</w:t>
      </w:r>
      <w:r>
        <w:rPr>
          <w:rFonts w:ascii="仿宋_GB2312" w:eastAsia="仿宋_GB2312" w:cs="仿宋_GB2312"/>
          <w:sz w:val="30"/>
          <w:szCs w:val="30"/>
        </w:rPr>
        <w:t>224.31</w:t>
      </w:r>
      <w:r>
        <w:rPr>
          <w:rFonts w:hint="eastAsia" w:ascii="仿宋_GB2312" w:eastAsia="仿宋_GB2312" w:cs="仿宋_GB2312"/>
          <w:sz w:val="30"/>
          <w:szCs w:val="30"/>
        </w:rPr>
        <w:t>万元，占总收入的</w:t>
      </w:r>
      <w:r>
        <w:rPr>
          <w:rFonts w:ascii="仿宋_GB2312" w:eastAsia="仿宋_GB2312" w:cs="仿宋_GB2312"/>
          <w:sz w:val="30"/>
          <w:szCs w:val="30"/>
        </w:rPr>
        <w:t>4.88%</w:t>
      </w:r>
      <w:r>
        <w:rPr>
          <w:rFonts w:hint="eastAsia" w:ascii="仿宋_GB2312" w:eastAsia="仿宋_GB2312" w:cs="仿宋_GB2312"/>
          <w:sz w:val="30"/>
          <w:szCs w:val="30"/>
        </w:rPr>
        <w:t>。与上年对比减少</w:t>
      </w:r>
      <w:r>
        <w:rPr>
          <w:rFonts w:ascii="仿宋_GB2312" w:eastAsia="仿宋_GB2312" w:cs="仿宋_GB2312"/>
          <w:sz w:val="30"/>
          <w:szCs w:val="30"/>
        </w:rPr>
        <w:t>1245.90</w:t>
      </w:r>
      <w:r>
        <w:rPr>
          <w:rFonts w:hint="eastAsia" w:ascii="仿宋_GB2312" w:eastAsia="仿宋_GB2312" w:cs="仿宋_GB2312"/>
          <w:sz w:val="30"/>
          <w:szCs w:val="30"/>
        </w:rPr>
        <w:t>万元，主要原因为人员经费及工作经费</w:t>
      </w:r>
      <w:r>
        <w:rPr>
          <w:rFonts w:hint="eastAsia" w:ascii="仿宋_GB2312" w:eastAsia="仿宋_GB2312" w:cs="仿宋_GB2312"/>
          <w:color w:val="000000"/>
          <w:sz w:val="30"/>
          <w:szCs w:val="30"/>
        </w:rPr>
        <w:t>较去年增收</w:t>
      </w:r>
      <w:r>
        <w:rPr>
          <w:rFonts w:ascii="仿宋_GB2312" w:eastAsia="仿宋_GB2312" w:cs="仿宋_GB2312"/>
          <w:color w:val="000000"/>
          <w:sz w:val="30"/>
          <w:szCs w:val="30"/>
        </w:rPr>
        <w:t>337.62</w:t>
      </w:r>
      <w:r>
        <w:rPr>
          <w:rFonts w:hint="eastAsia" w:ascii="仿宋_GB2312" w:eastAsia="仿宋_GB2312" w:cs="仿宋_GB2312"/>
          <w:color w:val="000000"/>
          <w:sz w:val="30"/>
          <w:szCs w:val="30"/>
        </w:rPr>
        <w:t>万元</w:t>
      </w:r>
      <w:r>
        <w:rPr>
          <w:rFonts w:ascii="仿宋_GB2312" w:eastAsia="仿宋_GB2312" w:cs="仿宋_GB2312"/>
          <w:color w:val="000000"/>
          <w:sz w:val="30"/>
          <w:szCs w:val="30"/>
        </w:rPr>
        <w:t>;</w:t>
      </w:r>
      <w:r>
        <w:rPr>
          <w:rFonts w:hint="eastAsia" w:ascii="仿宋_GB2312" w:eastAsia="仿宋_GB2312" w:cs="仿宋_GB2312"/>
          <w:color w:val="000000"/>
          <w:sz w:val="30"/>
          <w:szCs w:val="30"/>
        </w:rPr>
        <w:t>征地补偿经费减收</w:t>
      </w:r>
      <w:r>
        <w:rPr>
          <w:rFonts w:ascii="仿宋_GB2312" w:eastAsia="仿宋_GB2312" w:cs="仿宋_GB2312"/>
          <w:color w:val="000000"/>
          <w:sz w:val="30"/>
          <w:szCs w:val="30"/>
        </w:rPr>
        <w:t>1195.71</w:t>
      </w:r>
      <w:r>
        <w:rPr>
          <w:rFonts w:hint="eastAsia" w:ascii="仿宋_GB2312" w:eastAsia="仿宋_GB2312" w:cs="仿宋_GB2312"/>
          <w:color w:val="000000"/>
          <w:sz w:val="30"/>
          <w:szCs w:val="30"/>
        </w:rPr>
        <w:t>万元；</w:t>
      </w:r>
      <w:r>
        <w:rPr>
          <w:rFonts w:ascii="仿宋_GB2312" w:eastAsia="仿宋_GB2312" w:cs="仿宋_GB2312"/>
          <w:color w:val="000000"/>
          <w:sz w:val="30"/>
          <w:szCs w:val="30"/>
        </w:rPr>
        <w:t>2296002</w:t>
      </w:r>
      <w:r>
        <w:rPr>
          <w:rFonts w:hint="eastAsia" w:ascii="仿宋_GB2312" w:eastAsia="仿宋_GB2312" w:cs="仿宋_GB2312"/>
          <w:color w:val="000000"/>
          <w:sz w:val="30"/>
          <w:szCs w:val="30"/>
        </w:rPr>
        <w:t>彩票公益金安排的支出较去年减收</w:t>
      </w:r>
      <w:r>
        <w:rPr>
          <w:rFonts w:ascii="仿宋_GB2312" w:eastAsia="仿宋_GB2312" w:cs="仿宋_GB2312"/>
          <w:color w:val="000000"/>
          <w:sz w:val="30"/>
          <w:szCs w:val="30"/>
        </w:rPr>
        <w:t>27</w:t>
      </w:r>
      <w:r>
        <w:rPr>
          <w:rFonts w:hint="eastAsia" w:ascii="仿宋_GB2312" w:eastAsia="仿宋_GB2312" w:cs="仿宋_GB2312"/>
          <w:color w:val="000000"/>
          <w:sz w:val="30"/>
          <w:szCs w:val="30"/>
        </w:rPr>
        <w:t>万元；</w:t>
      </w:r>
      <w:r>
        <w:rPr>
          <w:rFonts w:ascii="仿宋_GB2312" w:eastAsia="仿宋_GB2312" w:cs="仿宋_GB2312"/>
          <w:color w:val="000000"/>
          <w:sz w:val="30"/>
          <w:szCs w:val="30"/>
        </w:rPr>
        <w:t>2130701</w:t>
      </w:r>
      <w:r>
        <w:rPr>
          <w:rFonts w:hint="eastAsia" w:ascii="仿宋_GB2312" w:eastAsia="仿宋_GB2312" w:cs="仿宋_GB2312"/>
          <w:color w:val="000000"/>
          <w:sz w:val="30"/>
          <w:szCs w:val="30"/>
        </w:rPr>
        <w:t>较去年减收</w:t>
      </w:r>
      <w:r>
        <w:rPr>
          <w:rFonts w:ascii="仿宋_GB2312" w:eastAsia="仿宋_GB2312" w:cs="仿宋_GB2312"/>
          <w:color w:val="000000"/>
          <w:sz w:val="30"/>
          <w:szCs w:val="30"/>
        </w:rPr>
        <w:t>503.23</w:t>
      </w:r>
      <w:r>
        <w:rPr>
          <w:rFonts w:hint="eastAsia" w:ascii="仿宋_GB2312" w:eastAsia="仿宋_GB2312" w:cs="仿宋_GB2312"/>
          <w:color w:val="000000"/>
          <w:sz w:val="30"/>
          <w:szCs w:val="30"/>
        </w:rPr>
        <w:t>万元；其他收入增收</w:t>
      </w:r>
      <w:r>
        <w:rPr>
          <w:rFonts w:ascii="仿宋_GB2312" w:eastAsia="仿宋_GB2312" w:cs="仿宋_GB2312"/>
          <w:color w:val="000000"/>
          <w:sz w:val="30"/>
          <w:szCs w:val="30"/>
        </w:rPr>
        <w:t>14</w:t>
      </w:r>
      <w:r>
        <w:rPr>
          <w:rFonts w:ascii="仿宋_GB2312" w:eastAsia="仿宋_GB2312" w:cs="仿宋_GB2312"/>
          <w:sz w:val="30"/>
          <w:szCs w:val="30"/>
        </w:rPr>
        <w:t>2.41</w:t>
      </w:r>
      <w:r>
        <w:rPr>
          <w:rFonts w:hint="eastAsia" w:ascii="仿宋_GB2312" w:eastAsia="仿宋_GB2312" w:cs="仿宋_GB2312"/>
          <w:sz w:val="30"/>
          <w:szCs w:val="30"/>
        </w:rPr>
        <w:t>万元。</w:t>
      </w:r>
    </w:p>
    <w:p>
      <w:pPr>
        <w:spacing w:line="360" w:lineRule="auto"/>
        <w:jc w:val="center"/>
        <w:rPr>
          <w:rFonts w:ascii="仿宋_GB2312" w:hAnsi="宋体" w:eastAsia="仿宋_GB2312"/>
          <w:kern w:val="0"/>
          <w:sz w:val="30"/>
          <w:szCs w:val="30"/>
        </w:rPr>
      </w:pPr>
      <w:r>
        <w:rPr>
          <w:rFonts w:ascii="仿宋_GB2312" w:hAnsi="宋体" w:eastAsia="仿宋_GB2312"/>
          <w:kern w:val="0"/>
          <w:sz w:val="30"/>
          <w:szCs w:val="30"/>
        </w:rPr>
        <w:pict>
          <v:shape id="_x0000_i1025" o:spt="75" type="#_x0000_t75" style="height:186pt;width:335.25pt;" filled="f" o:preferrelative="t" stroked="f" coordsize="21600,21600">
            <v:path/>
            <v:fill on="f" focussize="0,0"/>
            <v:stroke on="f" joinstyle="miter"/>
            <v:imagedata r:id="rId6" o:title=""/>
            <o:lock v:ext="edit" aspectratio="f"/>
            <w10:wrap type="none"/>
            <w10:anchorlock/>
          </v:shape>
        </w:pict>
      </w:r>
    </w:p>
    <w:p>
      <w:pPr>
        <w:spacing w:line="360" w:lineRule="auto"/>
        <w:jc w:val="left"/>
        <w:rPr>
          <w:rFonts w:ascii="仿宋_GB2312" w:hAnsi="黑体" w:eastAsia="仿宋_GB2312"/>
          <w:sz w:val="30"/>
          <w:szCs w:val="30"/>
        </w:rPr>
      </w:pPr>
    </w:p>
    <w:p>
      <w:pPr>
        <w:spacing w:line="360" w:lineRule="auto"/>
        <w:ind w:firstLine="600" w:firstLineChars="200"/>
        <w:jc w:val="left"/>
        <w:rPr>
          <w:rFonts w:ascii="黑体" w:hAnsi="黑体" w:eastAsia="黑体"/>
          <w:sz w:val="30"/>
          <w:szCs w:val="30"/>
        </w:rPr>
      </w:pPr>
      <w:r>
        <w:rPr>
          <w:rFonts w:hint="eastAsia" w:ascii="黑体" w:hAnsi="黑体" w:eastAsia="黑体" w:cs="黑体"/>
          <w:sz w:val="30"/>
          <w:szCs w:val="30"/>
        </w:rPr>
        <w:t>二、支出决算情况说明</w:t>
      </w:r>
    </w:p>
    <w:p>
      <w:pPr>
        <w:spacing w:line="360" w:lineRule="auto"/>
        <w:ind w:firstLine="600" w:firstLineChars="200"/>
        <w:rPr>
          <w:rFonts w:ascii="仿宋_GB2312" w:eastAsia="仿宋_GB2312"/>
          <w:sz w:val="30"/>
          <w:szCs w:val="30"/>
        </w:rPr>
      </w:pPr>
      <w:r>
        <w:rPr>
          <w:rFonts w:hint="eastAsia" w:ascii="仿宋_GB2312" w:eastAsia="仿宋_GB2312" w:cs="仿宋_GB2312"/>
          <w:sz w:val="30"/>
          <w:szCs w:val="30"/>
        </w:rPr>
        <w:t>勐海县勐海镇部门</w:t>
      </w:r>
      <w:r>
        <w:rPr>
          <w:rFonts w:ascii="仿宋_GB2312" w:eastAsia="仿宋_GB2312" w:cs="仿宋_GB2312"/>
          <w:sz w:val="30"/>
          <w:szCs w:val="30"/>
        </w:rPr>
        <w:t>2016</w:t>
      </w:r>
      <w:r>
        <w:rPr>
          <w:rFonts w:hint="eastAsia" w:ascii="仿宋_GB2312" w:eastAsia="仿宋_GB2312" w:cs="仿宋_GB2312"/>
          <w:sz w:val="30"/>
          <w:szCs w:val="30"/>
        </w:rPr>
        <w:t>年度支出合计</w:t>
      </w:r>
      <w:r>
        <w:rPr>
          <w:rFonts w:ascii="仿宋_GB2312" w:eastAsia="仿宋_GB2312" w:cs="仿宋_GB2312"/>
          <w:sz w:val="30"/>
          <w:szCs w:val="30"/>
        </w:rPr>
        <w:t>4681.13</w:t>
      </w:r>
      <w:r>
        <w:rPr>
          <w:rFonts w:hint="eastAsia" w:ascii="仿宋_GB2312" w:eastAsia="仿宋_GB2312" w:cs="仿宋_GB2312"/>
          <w:sz w:val="30"/>
          <w:szCs w:val="30"/>
        </w:rPr>
        <w:t>万元。其中：</w:t>
      </w:r>
      <w:r>
        <w:rPr>
          <w:rFonts w:hint="eastAsia" w:ascii="仿宋_GB2312" w:hAnsi="宋体" w:eastAsia="仿宋_GB2312" w:cs="仿宋_GB2312"/>
          <w:kern w:val="0"/>
          <w:sz w:val="30"/>
          <w:szCs w:val="30"/>
        </w:rPr>
        <w:t>基本支出</w:t>
      </w:r>
      <w:r>
        <w:rPr>
          <w:rFonts w:ascii="仿宋_GB2312" w:hAnsi="宋体" w:eastAsia="仿宋_GB2312" w:cs="仿宋_GB2312"/>
          <w:kern w:val="0"/>
          <w:sz w:val="30"/>
          <w:szCs w:val="30"/>
        </w:rPr>
        <w:t>2488.34</w:t>
      </w:r>
      <w:r>
        <w:rPr>
          <w:rFonts w:hint="eastAsia" w:ascii="仿宋_GB2312" w:hAnsi="宋体" w:eastAsia="仿宋_GB2312" w:cs="仿宋_GB2312"/>
          <w:kern w:val="0"/>
          <w:sz w:val="30"/>
          <w:szCs w:val="30"/>
        </w:rPr>
        <w:t>万元，占总支出的</w:t>
      </w:r>
      <w:r>
        <w:rPr>
          <w:rFonts w:ascii="仿宋_GB2312" w:hAnsi="宋体" w:eastAsia="仿宋_GB2312" w:cs="仿宋_GB2312"/>
          <w:sz w:val="30"/>
          <w:szCs w:val="30"/>
        </w:rPr>
        <w:t>53.16</w:t>
      </w:r>
      <w:r>
        <w:rPr>
          <w:rFonts w:hint="eastAsia" w:ascii="仿宋_GB2312" w:hAnsi="宋体" w:eastAsia="仿宋_GB2312" w:cs="仿宋_GB2312"/>
          <w:kern w:val="0"/>
          <w:sz w:val="30"/>
          <w:szCs w:val="30"/>
        </w:rPr>
        <w:t>％；项目支出</w:t>
      </w:r>
      <w:r>
        <w:rPr>
          <w:rFonts w:ascii="仿宋_GB2312" w:hAnsi="宋体" w:eastAsia="仿宋_GB2312" w:cs="仿宋_GB2312"/>
          <w:kern w:val="0"/>
          <w:sz w:val="30"/>
          <w:szCs w:val="30"/>
        </w:rPr>
        <w:t>2192.79</w:t>
      </w:r>
      <w:r>
        <w:rPr>
          <w:rFonts w:hint="eastAsia" w:ascii="仿宋_GB2312" w:hAnsi="宋体" w:eastAsia="仿宋_GB2312" w:cs="仿宋_GB2312"/>
          <w:kern w:val="0"/>
          <w:sz w:val="30"/>
          <w:szCs w:val="30"/>
        </w:rPr>
        <w:t>万元，占总支出的</w:t>
      </w:r>
      <w:r>
        <w:rPr>
          <w:rFonts w:ascii="仿宋_GB2312" w:hAnsi="宋体" w:eastAsia="仿宋_GB2312" w:cs="仿宋_GB2312"/>
          <w:kern w:val="0"/>
          <w:sz w:val="30"/>
          <w:szCs w:val="30"/>
        </w:rPr>
        <w:t>46.84</w:t>
      </w:r>
      <w:r>
        <w:rPr>
          <w:rFonts w:hint="eastAsia" w:ascii="仿宋_GB2312" w:hAnsi="宋体" w:eastAsia="仿宋_GB2312" w:cs="仿宋_GB2312"/>
          <w:kern w:val="0"/>
          <w:sz w:val="30"/>
          <w:szCs w:val="30"/>
        </w:rPr>
        <w:t>％。</w:t>
      </w:r>
      <w:r>
        <w:rPr>
          <w:rFonts w:hint="eastAsia" w:ascii="仿宋_GB2312" w:eastAsia="仿宋_GB2312" w:cs="仿宋_GB2312"/>
          <w:sz w:val="30"/>
          <w:szCs w:val="30"/>
        </w:rPr>
        <w:t>与上年对比减少</w:t>
      </w:r>
      <w:r>
        <w:rPr>
          <w:rFonts w:ascii="仿宋_GB2312" w:eastAsia="仿宋_GB2312" w:cs="仿宋_GB2312"/>
          <w:sz w:val="30"/>
          <w:szCs w:val="30"/>
        </w:rPr>
        <w:t>803.49</w:t>
      </w:r>
      <w:r>
        <w:rPr>
          <w:rFonts w:hint="eastAsia" w:ascii="仿宋_GB2312" w:eastAsia="仿宋_GB2312" w:cs="仿宋_GB2312"/>
          <w:sz w:val="30"/>
          <w:szCs w:val="30"/>
        </w:rPr>
        <w:t>万元</w:t>
      </w:r>
      <w:r>
        <w:rPr>
          <w:rFonts w:ascii="仿宋_GB2312" w:eastAsia="仿宋_GB2312" w:cs="仿宋_GB2312"/>
          <w:sz w:val="30"/>
          <w:szCs w:val="30"/>
        </w:rPr>
        <w:t>,</w:t>
      </w:r>
      <w:r>
        <w:rPr>
          <w:rFonts w:hint="eastAsia" w:ascii="仿宋_GB2312" w:eastAsia="仿宋_GB2312" w:cs="仿宋_GB2312"/>
          <w:sz w:val="30"/>
          <w:szCs w:val="30"/>
        </w:rPr>
        <w:t>主要原因为补助被征地农民经费及一事一议项目减支。</w:t>
      </w:r>
    </w:p>
    <w:p>
      <w:pPr>
        <w:spacing w:line="360" w:lineRule="auto"/>
        <w:jc w:val="center"/>
        <w:rPr>
          <w:rFonts w:ascii="仿宋_GB2312" w:eastAsia="仿宋_GB2312"/>
          <w:sz w:val="30"/>
          <w:szCs w:val="30"/>
        </w:rPr>
      </w:pPr>
      <w:r>
        <w:rPr>
          <w:rFonts w:ascii="仿宋_GB2312" w:eastAsia="仿宋_GB2312"/>
          <w:sz w:val="30"/>
          <w:szCs w:val="30"/>
        </w:rPr>
        <w:pict>
          <v:shape id="_x0000_i1026" o:spt="75" type="#_x0000_t75" style="height:190.5pt;width:333.75pt;" filled="f" o:preferrelative="t" stroked="f" coordsize="21600,21600">
            <v:path/>
            <v:fill on="f" focussize="0,0"/>
            <v:stroke on="f" joinstyle="miter"/>
            <v:imagedata r:id="rId7" cropbottom="-34f" o:title=""/>
            <o:lock v:ext="edit" aspectratio="f"/>
            <w10:wrap type="none"/>
            <w10:anchorlock/>
          </v:shape>
        </w:pict>
      </w:r>
    </w:p>
    <w:p>
      <w:pPr>
        <w:widowControl/>
        <w:spacing w:before="100" w:after="100" w:line="360" w:lineRule="auto"/>
        <w:ind w:firstLine="600" w:firstLineChars="200"/>
        <w:jc w:val="left"/>
        <w:rPr>
          <w:rFonts w:ascii="楷体" w:hAnsi="楷体" w:eastAsia="楷体"/>
          <w:sz w:val="30"/>
          <w:szCs w:val="30"/>
        </w:rPr>
      </w:pPr>
      <w:r>
        <w:rPr>
          <w:rFonts w:hint="eastAsia" w:ascii="楷体" w:hAnsi="楷体" w:eastAsia="楷体" w:cs="楷体"/>
          <w:sz w:val="30"/>
          <w:szCs w:val="30"/>
        </w:rPr>
        <w:t>（一）基本支出情况</w:t>
      </w:r>
    </w:p>
    <w:p>
      <w:pPr>
        <w:widowControl/>
        <w:spacing w:before="100" w:after="100" w:line="360" w:lineRule="auto"/>
        <w:ind w:firstLine="600" w:firstLineChars="200"/>
        <w:jc w:val="left"/>
        <w:rPr>
          <w:rFonts w:ascii="仿宋_GB2312" w:eastAsia="仿宋_GB2312"/>
          <w:sz w:val="30"/>
          <w:szCs w:val="30"/>
        </w:rPr>
      </w:pPr>
      <w:r>
        <w:rPr>
          <w:rFonts w:ascii="仿宋_GB2312" w:eastAsia="仿宋_GB2312" w:cs="仿宋_GB2312"/>
          <w:sz w:val="30"/>
          <w:szCs w:val="30"/>
        </w:rPr>
        <w:t>2016</w:t>
      </w:r>
      <w:r>
        <w:rPr>
          <w:rFonts w:hint="eastAsia" w:ascii="仿宋_GB2312" w:eastAsia="仿宋_GB2312" w:cs="仿宋_GB2312"/>
          <w:sz w:val="30"/>
          <w:szCs w:val="30"/>
        </w:rPr>
        <w:t>年度用于保障勐海县勐海镇机关、下属事业单位等机构正常运转的日常支出</w:t>
      </w:r>
      <w:r>
        <w:rPr>
          <w:rFonts w:ascii="仿宋_GB2312" w:eastAsia="仿宋_GB2312" w:cs="仿宋_GB2312"/>
          <w:sz w:val="30"/>
          <w:szCs w:val="30"/>
        </w:rPr>
        <w:t>2488.34</w:t>
      </w:r>
      <w:r>
        <w:rPr>
          <w:rFonts w:hint="eastAsia" w:ascii="仿宋_GB2312" w:eastAsia="仿宋_GB2312" w:cs="仿宋_GB2312"/>
          <w:sz w:val="30"/>
          <w:szCs w:val="30"/>
        </w:rPr>
        <w:t>万元。与上年对比增加</w:t>
      </w:r>
      <w:r>
        <w:rPr>
          <w:rFonts w:ascii="仿宋_GB2312" w:eastAsia="仿宋_GB2312" w:cs="仿宋_GB2312"/>
          <w:sz w:val="30"/>
          <w:szCs w:val="30"/>
        </w:rPr>
        <w:t>396.50</w:t>
      </w:r>
      <w:r>
        <w:rPr>
          <w:rFonts w:hint="eastAsia" w:ascii="仿宋_GB2312" w:eastAsia="仿宋_GB2312" w:cs="仿宋_GB2312"/>
          <w:sz w:val="30"/>
          <w:szCs w:val="30"/>
        </w:rPr>
        <w:t>万元</w:t>
      </w:r>
      <w:r>
        <w:rPr>
          <w:rFonts w:ascii="仿宋_GB2312" w:eastAsia="仿宋_GB2312" w:cs="仿宋_GB2312"/>
          <w:sz w:val="30"/>
          <w:szCs w:val="30"/>
        </w:rPr>
        <w:t>,</w:t>
      </w:r>
      <w:r>
        <w:rPr>
          <w:rFonts w:hint="eastAsia" w:ascii="仿宋_GB2312" w:eastAsia="仿宋_GB2312" w:cs="仿宋_GB2312"/>
          <w:sz w:val="30"/>
          <w:szCs w:val="30"/>
        </w:rPr>
        <w:t>主要原因为行政事业单位人员调资、村委会社区干部增加增支。包括基本工资、津贴补贴等人员经费支出占基本支出的</w:t>
      </w:r>
      <w:r>
        <w:rPr>
          <w:rFonts w:ascii="仿宋_GB2312" w:eastAsia="仿宋_GB2312" w:cs="仿宋_GB2312"/>
          <w:sz w:val="30"/>
          <w:szCs w:val="30"/>
        </w:rPr>
        <w:t>85.27</w:t>
      </w:r>
      <w:r>
        <w:rPr>
          <w:rFonts w:hint="eastAsia" w:ascii="仿宋_GB2312" w:eastAsia="仿宋_GB2312" w:cs="仿宋_GB2312"/>
          <w:sz w:val="30"/>
          <w:szCs w:val="30"/>
        </w:rPr>
        <w:t>％；办公费、印刷费、水电费、办公设备购置等日常公用经费占基本支出的</w:t>
      </w:r>
      <w:r>
        <w:rPr>
          <w:rFonts w:ascii="仿宋_GB2312" w:eastAsia="仿宋_GB2312" w:cs="仿宋_GB2312"/>
          <w:sz w:val="30"/>
          <w:szCs w:val="30"/>
        </w:rPr>
        <w:t>14.73</w:t>
      </w:r>
      <w:r>
        <w:rPr>
          <w:rFonts w:hint="eastAsia" w:ascii="仿宋_GB2312" w:eastAsia="仿宋_GB2312" w:cs="仿宋_GB2312"/>
          <w:sz w:val="30"/>
          <w:szCs w:val="30"/>
        </w:rPr>
        <w:t>％。</w:t>
      </w:r>
    </w:p>
    <w:p>
      <w:pPr>
        <w:widowControl/>
        <w:spacing w:before="100" w:after="100" w:line="360" w:lineRule="auto"/>
        <w:ind w:firstLine="600" w:firstLineChars="200"/>
        <w:jc w:val="left"/>
        <w:rPr>
          <w:rFonts w:ascii="楷体" w:hAnsi="楷体" w:eastAsia="楷体"/>
          <w:sz w:val="30"/>
          <w:szCs w:val="30"/>
        </w:rPr>
      </w:pPr>
      <w:r>
        <w:rPr>
          <w:rFonts w:hint="eastAsia" w:ascii="楷体" w:hAnsi="楷体" w:eastAsia="楷体" w:cs="楷体"/>
          <w:sz w:val="30"/>
          <w:szCs w:val="30"/>
        </w:rPr>
        <w:t>（二）项目支出情况</w:t>
      </w:r>
    </w:p>
    <w:p>
      <w:pPr>
        <w:widowControl/>
        <w:spacing w:before="100" w:after="100" w:line="360" w:lineRule="auto"/>
        <w:ind w:firstLine="600" w:firstLineChars="200"/>
        <w:jc w:val="left"/>
        <w:rPr>
          <w:rFonts w:ascii="仿宋_GB2312" w:eastAsia="仿宋_GB2312"/>
          <w:color w:val="FF0000"/>
          <w:sz w:val="30"/>
          <w:szCs w:val="30"/>
        </w:rPr>
      </w:pPr>
      <w:r>
        <w:rPr>
          <w:rFonts w:ascii="仿宋_GB2312" w:eastAsia="仿宋_GB2312" w:cs="仿宋_GB2312"/>
          <w:sz w:val="30"/>
          <w:szCs w:val="30"/>
        </w:rPr>
        <w:t>2016</w:t>
      </w:r>
      <w:r>
        <w:rPr>
          <w:rFonts w:hint="eastAsia" w:ascii="仿宋_GB2312" w:eastAsia="仿宋_GB2312" w:cs="仿宋_GB2312"/>
          <w:sz w:val="30"/>
          <w:szCs w:val="30"/>
        </w:rPr>
        <w:t>年度用于保障勐海县勐海镇机构、下属事业单位等机构为完成特定的行政工作任务或事业发</w:t>
      </w:r>
      <w:r>
        <w:rPr>
          <w:rFonts w:hint="eastAsia" w:ascii="仿宋_GB2312" w:eastAsia="仿宋_GB2312" w:cs="仿宋_GB2312"/>
          <w:color w:val="000000"/>
          <w:sz w:val="30"/>
          <w:szCs w:val="30"/>
        </w:rPr>
        <w:t>展目标，用于专项业务工作的经费支出</w:t>
      </w:r>
      <w:r>
        <w:rPr>
          <w:rFonts w:ascii="仿宋_GB2312" w:eastAsia="仿宋_GB2312" w:cs="仿宋_GB2312"/>
          <w:color w:val="000000"/>
          <w:sz w:val="30"/>
          <w:szCs w:val="30"/>
        </w:rPr>
        <w:t>2192.79</w:t>
      </w:r>
      <w:r>
        <w:rPr>
          <w:rFonts w:hint="eastAsia" w:ascii="仿宋_GB2312" w:eastAsia="仿宋_GB2312" w:cs="仿宋_GB2312"/>
          <w:color w:val="000000"/>
          <w:sz w:val="30"/>
          <w:szCs w:val="30"/>
        </w:rPr>
        <w:t>万元。与上年对比减少</w:t>
      </w:r>
      <w:r>
        <w:rPr>
          <w:rFonts w:ascii="仿宋_GB2312" w:eastAsia="仿宋_GB2312" w:cs="仿宋_GB2312"/>
          <w:color w:val="000000"/>
          <w:sz w:val="30"/>
          <w:szCs w:val="30"/>
        </w:rPr>
        <w:t>1199.98</w:t>
      </w:r>
      <w:r>
        <w:rPr>
          <w:rFonts w:hint="eastAsia" w:ascii="仿宋_GB2312" w:eastAsia="仿宋_GB2312" w:cs="仿宋_GB2312"/>
          <w:color w:val="000000"/>
          <w:sz w:val="30"/>
          <w:szCs w:val="30"/>
        </w:rPr>
        <w:t>万元</w:t>
      </w:r>
      <w:r>
        <w:rPr>
          <w:rFonts w:ascii="仿宋_GB2312" w:eastAsia="仿宋_GB2312" w:cs="仿宋_GB2312"/>
          <w:color w:val="000000"/>
          <w:sz w:val="30"/>
          <w:szCs w:val="30"/>
        </w:rPr>
        <w:t>,</w:t>
      </w:r>
      <w:r>
        <w:rPr>
          <w:rFonts w:hint="eastAsia" w:ascii="仿宋_GB2312" w:eastAsia="仿宋_GB2312" w:cs="仿宋_GB2312"/>
          <w:color w:val="000000"/>
          <w:sz w:val="30"/>
          <w:szCs w:val="30"/>
        </w:rPr>
        <w:t>减少的主要原因</w:t>
      </w:r>
      <w:r>
        <w:rPr>
          <w:rFonts w:hint="eastAsia" w:ascii="仿宋_GB2312" w:hAnsi="宋体" w:eastAsia="仿宋_GB2312" w:cs="仿宋_GB2312"/>
          <w:color w:val="000000"/>
          <w:kern w:val="0"/>
          <w:sz w:val="30"/>
          <w:szCs w:val="30"/>
        </w:rPr>
        <w:t>补助被征地农民经费及一事一议项目减支</w:t>
      </w:r>
      <w:r>
        <w:rPr>
          <w:rFonts w:hint="eastAsia" w:ascii="仿宋_GB2312" w:eastAsia="仿宋_GB2312" w:cs="仿宋_GB2312"/>
          <w:color w:val="000000"/>
          <w:sz w:val="30"/>
          <w:szCs w:val="30"/>
        </w:rPr>
        <w:t>。</w:t>
      </w:r>
      <w:r>
        <w:rPr>
          <w:rFonts w:ascii="仿宋_GB2312" w:eastAsia="仿宋_GB2312"/>
          <w:color w:val="FF0000"/>
          <w:sz w:val="30"/>
          <w:szCs w:val="30"/>
        </w:rPr>
        <w:tab/>
      </w:r>
    </w:p>
    <w:p>
      <w:pPr>
        <w:widowControl/>
        <w:spacing w:before="100" w:after="100" w:line="360" w:lineRule="auto"/>
        <w:ind w:firstLine="750" w:firstLineChars="250"/>
        <w:jc w:val="left"/>
        <w:rPr>
          <w:rFonts w:ascii="黑体" w:hAnsi="黑体" w:eastAsia="黑体"/>
          <w:sz w:val="30"/>
          <w:szCs w:val="30"/>
        </w:rPr>
      </w:pPr>
      <w:r>
        <w:rPr>
          <w:rFonts w:hint="eastAsia" w:ascii="黑体" w:hAnsi="黑体" w:eastAsia="黑体" w:cs="黑体"/>
          <w:sz w:val="30"/>
          <w:szCs w:val="30"/>
        </w:rPr>
        <w:t>三、一般公共预算财政拨款支出决算情况说明</w:t>
      </w:r>
    </w:p>
    <w:p>
      <w:pPr>
        <w:widowControl/>
        <w:spacing w:before="100" w:after="100" w:line="360" w:lineRule="auto"/>
        <w:ind w:firstLine="600" w:firstLineChars="200"/>
        <w:jc w:val="left"/>
        <w:rPr>
          <w:rFonts w:ascii="楷体" w:hAnsi="楷体" w:eastAsia="楷体"/>
          <w:sz w:val="30"/>
          <w:szCs w:val="30"/>
        </w:rPr>
      </w:pPr>
      <w:r>
        <w:rPr>
          <w:rFonts w:hint="eastAsia" w:ascii="楷体" w:hAnsi="楷体" w:eastAsia="楷体" w:cs="楷体"/>
          <w:sz w:val="30"/>
          <w:szCs w:val="30"/>
        </w:rPr>
        <w:t>（一）一般公共预算财政拨款支出决算总体情况</w:t>
      </w:r>
    </w:p>
    <w:p>
      <w:pPr>
        <w:widowControl/>
        <w:spacing w:before="100" w:after="100" w:line="360" w:lineRule="auto"/>
        <w:ind w:firstLine="600" w:firstLineChars="200"/>
        <w:jc w:val="left"/>
        <w:rPr>
          <w:rFonts w:ascii="仿宋_GB2312" w:hAnsi="宋体" w:eastAsia="仿宋_GB2312"/>
          <w:color w:val="000000"/>
          <w:kern w:val="0"/>
          <w:sz w:val="30"/>
          <w:szCs w:val="30"/>
        </w:rPr>
      </w:pPr>
      <w:r>
        <w:rPr>
          <w:rFonts w:hint="eastAsia" w:ascii="仿宋_GB2312" w:eastAsia="仿宋_GB2312" w:cs="仿宋_GB2312"/>
          <w:sz w:val="30"/>
          <w:szCs w:val="30"/>
        </w:rPr>
        <w:t>勐海县勐海镇部门</w:t>
      </w:r>
      <w:r>
        <w:rPr>
          <w:rFonts w:ascii="仿宋_GB2312" w:eastAsia="仿宋_GB2312" w:cs="仿宋_GB2312"/>
          <w:sz w:val="30"/>
          <w:szCs w:val="30"/>
        </w:rPr>
        <w:t>2016</w:t>
      </w:r>
      <w:r>
        <w:rPr>
          <w:rFonts w:hint="eastAsia" w:ascii="仿宋_GB2312" w:eastAsia="仿宋_GB2312" w:cs="仿宋_GB2312"/>
          <w:sz w:val="30"/>
          <w:szCs w:val="30"/>
        </w:rPr>
        <w:t>年度一般公共预算财政拨款支出</w:t>
      </w:r>
      <w:r>
        <w:rPr>
          <w:rFonts w:ascii="仿宋_GB2312" w:hAnsi="宋体" w:eastAsia="仿宋_GB2312" w:cs="仿宋_GB2312"/>
          <w:kern w:val="0"/>
          <w:sz w:val="30"/>
          <w:szCs w:val="30"/>
        </w:rPr>
        <w:t>2808.83</w:t>
      </w:r>
      <w:r>
        <w:rPr>
          <w:rFonts w:hint="eastAsia" w:ascii="仿宋_GB2312" w:hAnsi="宋体" w:eastAsia="仿宋_GB2312" w:cs="仿宋_GB2312"/>
          <w:kern w:val="0"/>
          <w:sz w:val="30"/>
          <w:szCs w:val="30"/>
        </w:rPr>
        <w:t>万元</w:t>
      </w:r>
      <w:r>
        <w:rPr>
          <w:rFonts w:ascii="仿宋_GB2312" w:hAnsi="宋体" w:eastAsia="仿宋_GB2312" w:cs="仿宋_GB2312"/>
          <w:kern w:val="0"/>
          <w:sz w:val="30"/>
          <w:szCs w:val="30"/>
        </w:rPr>
        <w:t>,</w:t>
      </w:r>
      <w:r>
        <w:rPr>
          <w:rFonts w:hint="eastAsia" w:ascii="仿宋_GB2312" w:hAnsi="宋体" w:eastAsia="仿宋_GB2312" w:cs="仿宋_GB2312"/>
          <w:kern w:val="0"/>
          <w:sz w:val="30"/>
          <w:szCs w:val="30"/>
        </w:rPr>
        <w:t>占本年支出合计的</w:t>
      </w:r>
      <w:r>
        <w:rPr>
          <w:rFonts w:ascii="仿宋_GB2312" w:eastAsia="仿宋_GB2312" w:cs="仿宋_GB2312"/>
          <w:color w:val="000000"/>
          <w:sz w:val="30"/>
          <w:szCs w:val="30"/>
        </w:rPr>
        <w:t>60</w:t>
      </w:r>
      <w:r>
        <w:rPr>
          <w:rFonts w:ascii="仿宋_GB2312" w:hAnsi="宋体" w:eastAsia="仿宋_GB2312" w:cs="仿宋_GB2312"/>
          <w:color w:val="000000"/>
          <w:kern w:val="0"/>
          <w:sz w:val="30"/>
          <w:szCs w:val="30"/>
        </w:rPr>
        <w:t>%</w:t>
      </w:r>
      <w:r>
        <w:rPr>
          <w:rFonts w:hint="eastAsia" w:ascii="仿宋_GB2312" w:hAnsi="宋体" w:eastAsia="仿宋_GB2312" w:cs="仿宋_GB2312"/>
          <w:color w:val="000000"/>
          <w:kern w:val="0"/>
          <w:sz w:val="30"/>
          <w:szCs w:val="30"/>
        </w:rPr>
        <w:t>。</w:t>
      </w:r>
      <w:r>
        <w:rPr>
          <w:rFonts w:hint="eastAsia" w:ascii="仿宋_GB2312" w:hAnsi="宋体" w:eastAsia="仿宋_GB2312" w:cs="仿宋_GB2312"/>
          <w:kern w:val="0"/>
          <w:sz w:val="30"/>
          <w:szCs w:val="30"/>
        </w:rPr>
        <w:t>与上年对比增加</w:t>
      </w:r>
      <w:r>
        <w:rPr>
          <w:rFonts w:ascii="仿宋_GB2312" w:hAnsi="宋体" w:eastAsia="仿宋_GB2312" w:cs="仿宋_GB2312"/>
          <w:kern w:val="0"/>
          <w:sz w:val="30"/>
          <w:szCs w:val="30"/>
        </w:rPr>
        <w:t>394.34</w:t>
      </w:r>
      <w:r>
        <w:rPr>
          <w:rFonts w:hint="eastAsia" w:ascii="仿宋_GB2312" w:hAnsi="宋体" w:eastAsia="仿宋_GB2312" w:cs="仿宋_GB2312"/>
          <w:kern w:val="0"/>
          <w:sz w:val="30"/>
          <w:szCs w:val="30"/>
        </w:rPr>
        <w:t>万元</w:t>
      </w:r>
      <w:r>
        <w:rPr>
          <w:rFonts w:ascii="仿宋_GB2312" w:eastAsia="仿宋_GB2312" w:cs="仿宋_GB2312"/>
          <w:sz w:val="30"/>
          <w:szCs w:val="30"/>
        </w:rPr>
        <w:t>,</w:t>
      </w:r>
      <w:r>
        <w:rPr>
          <w:rFonts w:hint="eastAsia" w:ascii="仿宋_GB2312" w:eastAsia="仿宋_GB2312" w:cs="仿宋_GB2312"/>
          <w:color w:val="000000"/>
          <w:sz w:val="30"/>
          <w:szCs w:val="30"/>
        </w:rPr>
        <w:t>主要</w:t>
      </w:r>
      <w:r>
        <w:rPr>
          <w:rFonts w:hint="eastAsia" w:ascii="仿宋_GB2312" w:hAnsi="宋体" w:eastAsia="仿宋_GB2312" w:cs="仿宋_GB2312"/>
          <w:color w:val="000000"/>
          <w:kern w:val="0"/>
          <w:sz w:val="30"/>
          <w:szCs w:val="30"/>
        </w:rPr>
        <w:t>原因是</w:t>
      </w:r>
      <w:r>
        <w:rPr>
          <w:rFonts w:hint="eastAsia" w:ascii="仿宋_GB2312" w:eastAsia="仿宋_GB2312" w:cs="仿宋_GB2312"/>
          <w:sz w:val="30"/>
          <w:szCs w:val="30"/>
        </w:rPr>
        <w:t>行政事业单位人员调资、村委会社区干部增加增支</w:t>
      </w:r>
      <w:r>
        <w:rPr>
          <w:rFonts w:hint="eastAsia" w:ascii="仿宋_GB2312" w:hAnsi="宋体" w:eastAsia="仿宋_GB2312" w:cs="仿宋_GB2312"/>
          <w:kern w:val="0"/>
          <w:sz w:val="30"/>
          <w:szCs w:val="30"/>
        </w:rPr>
        <w:t>、一事一议等项目增支</w:t>
      </w:r>
      <w:r>
        <w:rPr>
          <w:rFonts w:hint="eastAsia" w:ascii="仿宋_GB2312" w:hAnsi="宋体" w:eastAsia="仿宋_GB2312" w:cs="仿宋_GB2312"/>
          <w:color w:val="000000"/>
          <w:kern w:val="0"/>
          <w:sz w:val="30"/>
          <w:szCs w:val="30"/>
        </w:rPr>
        <w:t>。</w:t>
      </w:r>
    </w:p>
    <w:p>
      <w:pPr>
        <w:widowControl/>
        <w:spacing w:before="100" w:after="100" w:line="360" w:lineRule="auto"/>
        <w:ind w:firstLine="600" w:firstLineChars="200"/>
        <w:jc w:val="left"/>
        <w:rPr>
          <w:rFonts w:ascii="仿宋_GB2312" w:hAnsi="楷体" w:eastAsia="仿宋_GB2312"/>
          <w:color w:val="000000"/>
          <w:sz w:val="30"/>
          <w:szCs w:val="30"/>
        </w:rPr>
      </w:pPr>
      <w:r>
        <w:rPr>
          <w:rFonts w:hint="eastAsia" w:ascii="楷体" w:hAnsi="楷体" w:eastAsia="楷体" w:cs="楷体"/>
          <w:color w:val="000000"/>
          <w:sz w:val="30"/>
          <w:szCs w:val="30"/>
        </w:rPr>
        <w:t>（二）一般公共预算财政拨款支出决算具体情况</w:t>
      </w:r>
      <w:r>
        <w:rPr>
          <w:rFonts w:ascii="楷体" w:hAnsi="楷体" w:eastAsia="楷体"/>
          <w:color w:val="000000"/>
          <w:sz w:val="30"/>
          <w:szCs w:val="30"/>
        </w:rPr>
        <w:tab/>
      </w:r>
      <w:r>
        <w:rPr>
          <w:rFonts w:ascii="楷体" w:hAnsi="楷体" w:eastAsia="楷体"/>
          <w:color w:val="000000"/>
          <w:sz w:val="30"/>
          <w:szCs w:val="30"/>
        </w:rPr>
        <w:tab/>
      </w:r>
      <w:r>
        <w:rPr>
          <w:rFonts w:ascii="仿宋_GB2312" w:hAnsi="楷体" w:eastAsia="仿宋_GB2312"/>
          <w:color w:val="000000"/>
          <w:sz w:val="30"/>
          <w:szCs w:val="30"/>
        </w:rPr>
        <w:tab/>
      </w:r>
    </w:p>
    <w:p>
      <w:pPr>
        <w:widowControl/>
        <w:spacing w:before="100" w:after="100" w:line="360" w:lineRule="auto"/>
        <w:ind w:firstLine="600" w:firstLineChars="200"/>
        <w:jc w:val="left"/>
        <w:rPr>
          <w:rFonts w:ascii="仿宋_GB2312" w:hAnsi="宋体" w:eastAsia="仿宋_GB2312"/>
          <w:kern w:val="0"/>
          <w:sz w:val="30"/>
          <w:szCs w:val="30"/>
        </w:rPr>
      </w:pPr>
      <w:r>
        <w:rPr>
          <w:rFonts w:ascii="仿宋_GB2312" w:hAnsi="宋体" w:eastAsia="仿宋_GB2312" w:cs="仿宋_GB2312"/>
          <w:kern w:val="0"/>
          <w:sz w:val="30"/>
          <w:szCs w:val="30"/>
        </w:rPr>
        <w:t>1.</w:t>
      </w:r>
      <w:r>
        <w:rPr>
          <w:rFonts w:hint="eastAsia" w:ascii="仿宋_GB2312" w:hAnsi="宋体" w:eastAsia="仿宋_GB2312" w:cs="仿宋_GB2312"/>
          <w:kern w:val="0"/>
          <w:sz w:val="30"/>
          <w:szCs w:val="30"/>
        </w:rPr>
        <w:t>一般公共服务（类）支出</w:t>
      </w:r>
      <w:r>
        <w:rPr>
          <w:rFonts w:ascii="仿宋_GB2312" w:hAnsi="宋体" w:eastAsia="仿宋_GB2312" w:cs="仿宋_GB2312"/>
          <w:kern w:val="0"/>
          <w:sz w:val="30"/>
          <w:szCs w:val="30"/>
        </w:rPr>
        <w:t>554.83</w:t>
      </w:r>
      <w:r>
        <w:rPr>
          <w:rFonts w:hint="eastAsia" w:ascii="仿宋_GB2312" w:hAnsi="宋体" w:eastAsia="仿宋_GB2312" w:cs="仿宋_GB2312"/>
          <w:kern w:val="0"/>
          <w:sz w:val="30"/>
          <w:szCs w:val="30"/>
        </w:rPr>
        <w:t>万元，</w:t>
      </w:r>
      <w:r>
        <w:rPr>
          <w:rFonts w:hint="eastAsia" w:ascii="仿宋_GB2312" w:eastAsia="仿宋_GB2312" w:cs="仿宋_GB2312"/>
          <w:sz w:val="30"/>
          <w:szCs w:val="30"/>
        </w:rPr>
        <w:t>占一般公共预算财政拨款总支出的</w:t>
      </w:r>
      <w:r>
        <w:rPr>
          <w:rFonts w:ascii="仿宋_GB2312" w:eastAsia="仿宋_GB2312" w:cs="仿宋_GB2312"/>
          <w:sz w:val="30"/>
          <w:szCs w:val="30"/>
        </w:rPr>
        <w:t>19.76%</w:t>
      </w:r>
      <w:r>
        <w:rPr>
          <w:rFonts w:hint="eastAsia" w:ascii="仿宋_GB2312" w:eastAsia="仿宋_GB2312" w:cs="仿宋_GB2312"/>
          <w:sz w:val="30"/>
          <w:szCs w:val="30"/>
        </w:rPr>
        <w:t>。</w:t>
      </w:r>
    </w:p>
    <w:p>
      <w:pPr>
        <w:widowControl/>
        <w:spacing w:before="100" w:after="100" w:line="360" w:lineRule="auto"/>
        <w:ind w:firstLine="600" w:firstLineChars="200"/>
        <w:jc w:val="left"/>
        <w:rPr>
          <w:rFonts w:ascii="仿宋_GB2312" w:hAnsi="宋体" w:eastAsia="仿宋_GB2312"/>
          <w:kern w:val="0"/>
          <w:sz w:val="30"/>
          <w:szCs w:val="30"/>
        </w:rPr>
      </w:pPr>
      <w:r>
        <w:rPr>
          <w:rFonts w:ascii="仿宋_GB2312" w:hAnsi="宋体" w:eastAsia="仿宋_GB2312" w:cs="仿宋_GB2312"/>
          <w:kern w:val="0"/>
          <w:sz w:val="30"/>
          <w:szCs w:val="30"/>
        </w:rPr>
        <w:t>2.</w:t>
      </w:r>
      <w:r>
        <w:rPr>
          <w:rFonts w:hint="eastAsia" w:ascii="仿宋_GB2312" w:hAnsi="宋体" w:eastAsia="仿宋_GB2312" w:cs="仿宋_GB2312"/>
          <w:kern w:val="0"/>
          <w:sz w:val="30"/>
          <w:szCs w:val="30"/>
        </w:rPr>
        <w:t>公共安全支出</w:t>
      </w:r>
      <w:r>
        <w:rPr>
          <w:rFonts w:ascii="仿宋_GB2312" w:eastAsia="仿宋_GB2312" w:cs="仿宋_GB2312"/>
          <w:sz w:val="30"/>
          <w:szCs w:val="30"/>
        </w:rPr>
        <w:t>56.79</w:t>
      </w:r>
      <w:r>
        <w:rPr>
          <w:rFonts w:hint="eastAsia" w:ascii="仿宋_GB2312" w:hAnsi="宋体" w:eastAsia="仿宋_GB2312" w:cs="仿宋_GB2312"/>
          <w:kern w:val="0"/>
          <w:sz w:val="30"/>
          <w:szCs w:val="30"/>
        </w:rPr>
        <w:t>万元，</w:t>
      </w:r>
      <w:r>
        <w:rPr>
          <w:rFonts w:hint="eastAsia" w:ascii="仿宋_GB2312" w:eastAsia="仿宋_GB2312" w:cs="仿宋_GB2312"/>
          <w:sz w:val="30"/>
          <w:szCs w:val="30"/>
        </w:rPr>
        <w:t>占一般公共预算财政拨款总支出的</w:t>
      </w:r>
      <w:r>
        <w:rPr>
          <w:rFonts w:ascii="仿宋_GB2312" w:eastAsia="仿宋_GB2312" w:cs="仿宋_GB2312"/>
          <w:sz w:val="30"/>
          <w:szCs w:val="30"/>
        </w:rPr>
        <w:t>2.02%</w:t>
      </w:r>
      <w:r>
        <w:rPr>
          <w:rFonts w:hint="eastAsia" w:ascii="仿宋_GB2312" w:eastAsia="仿宋_GB2312" w:cs="仿宋_GB2312"/>
          <w:sz w:val="30"/>
          <w:szCs w:val="30"/>
        </w:rPr>
        <w:t>。</w:t>
      </w:r>
    </w:p>
    <w:p>
      <w:pPr>
        <w:widowControl/>
        <w:spacing w:before="100" w:after="100" w:line="360" w:lineRule="auto"/>
        <w:ind w:firstLine="600" w:firstLineChars="200"/>
        <w:jc w:val="left"/>
        <w:rPr>
          <w:rFonts w:ascii="仿宋_GB2312" w:hAnsi="宋体" w:eastAsia="仿宋_GB2312"/>
          <w:kern w:val="0"/>
          <w:sz w:val="30"/>
          <w:szCs w:val="30"/>
        </w:rPr>
      </w:pPr>
      <w:r>
        <w:rPr>
          <w:rFonts w:ascii="仿宋_GB2312" w:hAnsi="宋体" w:eastAsia="仿宋_GB2312" w:cs="仿宋_GB2312"/>
          <w:kern w:val="0"/>
          <w:sz w:val="30"/>
          <w:szCs w:val="30"/>
        </w:rPr>
        <w:t>3.</w:t>
      </w:r>
      <w:r>
        <w:rPr>
          <w:rFonts w:hint="eastAsia" w:ascii="仿宋_GB2312" w:hAnsi="宋体" w:eastAsia="仿宋_GB2312" w:cs="仿宋_GB2312"/>
          <w:kern w:val="0"/>
          <w:sz w:val="30"/>
          <w:szCs w:val="30"/>
        </w:rPr>
        <w:t>教育支出</w:t>
      </w:r>
      <w:r>
        <w:rPr>
          <w:rFonts w:ascii="仿宋_GB2312" w:hAnsi="宋体" w:eastAsia="仿宋_GB2312" w:cs="仿宋_GB2312"/>
          <w:kern w:val="0"/>
          <w:sz w:val="30"/>
          <w:szCs w:val="30"/>
        </w:rPr>
        <w:t>0.96</w:t>
      </w:r>
      <w:r>
        <w:rPr>
          <w:rFonts w:hint="eastAsia" w:ascii="仿宋_GB2312" w:hAnsi="宋体" w:eastAsia="仿宋_GB2312" w:cs="仿宋_GB2312"/>
          <w:kern w:val="0"/>
          <w:sz w:val="30"/>
          <w:szCs w:val="30"/>
        </w:rPr>
        <w:t>万元，</w:t>
      </w:r>
      <w:r>
        <w:rPr>
          <w:rFonts w:hint="eastAsia" w:ascii="仿宋_GB2312" w:eastAsia="仿宋_GB2312" w:cs="仿宋_GB2312"/>
          <w:sz w:val="30"/>
          <w:szCs w:val="30"/>
        </w:rPr>
        <w:t>占一般公共预算财政拨款总支出的</w:t>
      </w:r>
      <w:r>
        <w:rPr>
          <w:rFonts w:ascii="仿宋_GB2312" w:eastAsia="仿宋_GB2312" w:cs="仿宋_GB2312"/>
          <w:sz w:val="30"/>
          <w:szCs w:val="30"/>
        </w:rPr>
        <w:t>0.03%</w:t>
      </w:r>
      <w:r>
        <w:rPr>
          <w:rFonts w:hint="eastAsia" w:ascii="仿宋_GB2312" w:eastAsia="仿宋_GB2312" w:cs="仿宋_GB2312"/>
          <w:sz w:val="30"/>
          <w:szCs w:val="30"/>
        </w:rPr>
        <w:t>。</w:t>
      </w:r>
    </w:p>
    <w:p>
      <w:pPr>
        <w:widowControl/>
        <w:spacing w:before="100" w:after="100" w:line="360" w:lineRule="auto"/>
        <w:ind w:firstLine="600" w:firstLineChars="200"/>
        <w:jc w:val="left"/>
        <w:rPr>
          <w:rFonts w:ascii="仿宋_GB2312" w:hAnsi="宋体" w:eastAsia="仿宋_GB2312"/>
          <w:kern w:val="0"/>
          <w:sz w:val="30"/>
          <w:szCs w:val="30"/>
        </w:rPr>
      </w:pPr>
      <w:r>
        <w:rPr>
          <w:rFonts w:ascii="仿宋_GB2312" w:hAnsi="宋体" w:eastAsia="仿宋_GB2312" w:cs="仿宋_GB2312"/>
          <w:kern w:val="0"/>
          <w:sz w:val="30"/>
          <w:szCs w:val="30"/>
        </w:rPr>
        <w:t>4.</w:t>
      </w:r>
      <w:r>
        <w:rPr>
          <w:rFonts w:hint="eastAsia" w:ascii="仿宋_GB2312" w:hAnsi="宋体" w:eastAsia="仿宋_GB2312" w:cs="仿宋_GB2312"/>
          <w:kern w:val="0"/>
          <w:sz w:val="30"/>
          <w:szCs w:val="30"/>
        </w:rPr>
        <w:t>文化体育与传媒支出</w:t>
      </w:r>
      <w:r>
        <w:rPr>
          <w:rFonts w:ascii="仿宋_GB2312" w:hAnsi="宋体" w:eastAsia="仿宋_GB2312" w:cs="仿宋_GB2312"/>
          <w:kern w:val="0"/>
          <w:sz w:val="30"/>
          <w:szCs w:val="30"/>
        </w:rPr>
        <w:t>47.74</w:t>
      </w:r>
      <w:r>
        <w:rPr>
          <w:rFonts w:hint="eastAsia" w:ascii="仿宋_GB2312" w:hAnsi="宋体" w:eastAsia="仿宋_GB2312" w:cs="仿宋_GB2312"/>
          <w:kern w:val="0"/>
          <w:sz w:val="30"/>
          <w:szCs w:val="30"/>
        </w:rPr>
        <w:t>万元，</w:t>
      </w:r>
      <w:r>
        <w:rPr>
          <w:rFonts w:hint="eastAsia" w:ascii="仿宋_GB2312" w:eastAsia="仿宋_GB2312" w:cs="仿宋_GB2312"/>
          <w:sz w:val="30"/>
          <w:szCs w:val="30"/>
        </w:rPr>
        <w:t>占一般公共预算财政拨款总支出的</w:t>
      </w:r>
      <w:r>
        <w:rPr>
          <w:rFonts w:ascii="仿宋_GB2312" w:eastAsia="仿宋_GB2312" w:cs="仿宋_GB2312"/>
          <w:sz w:val="30"/>
          <w:szCs w:val="30"/>
        </w:rPr>
        <w:t>1.7%</w:t>
      </w:r>
      <w:r>
        <w:rPr>
          <w:rFonts w:hint="eastAsia" w:ascii="仿宋_GB2312" w:eastAsia="仿宋_GB2312" w:cs="仿宋_GB2312"/>
          <w:sz w:val="30"/>
          <w:szCs w:val="30"/>
        </w:rPr>
        <w:t>。</w:t>
      </w:r>
    </w:p>
    <w:p>
      <w:pPr>
        <w:widowControl/>
        <w:spacing w:before="100" w:after="100" w:line="360" w:lineRule="auto"/>
        <w:ind w:firstLine="600" w:firstLineChars="200"/>
        <w:jc w:val="left"/>
        <w:rPr>
          <w:rFonts w:ascii="仿宋_GB2312" w:hAnsi="宋体" w:eastAsia="仿宋_GB2312"/>
          <w:kern w:val="0"/>
          <w:sz w:val="30"/>
          <w:szCs w:val="30"/>
        </w:rPr>
      </w:pPr>
      <w:r>
        <w:rPr>
          <w:rFonts w:ascii="仿宋_GB2312" w:hAnsi="宋体" w:eastAsia="仿宋_GB2312" w:cs="仿宋_GB2312"/>
          <w:kern w:val="0"/>
          <w:sz w:val="30"/>
          <w:szCs w:val="30"/>
        </w:rPr>
        <w:t>5.</w:t>
      </w:r>
      <w:r>
        <w:rPr>
          <w:rFonts w:hint="eastAsia" w:ascii="仿宋_GB2312" w:hAnsi="宋体" w:eastAsia="仿宋_GB2312" w:cs="仿宋_GB2312"/>
          <w:kern w:val="0"/>
          <w:sz w:val="30"/>
          <w:szCs w:val="30"/>
        </w:rPr>
        <w:t>社会保障和就业支出</w:t>
      </w:r>
      <w:r>
        <w:rPr>
          <w:rFonts w:ascii="仿宋_GB2312" w:hAnsi="宋体" w:eastAsia="仿宋_GB2312" w:cs="仿宋_GB2312"/>
          <w:kern w:val="0"/>
          <w:sz w:val="30"/>
          <w:szCs w:val="30"/>
        </w:rPr>
        <w:t>878.65</w:t>
      </w:r>
      <w:r>
        <w:rPr>
          <w:rFonts w:hint="eastAsia" w:ascii="仿宋_GB2312" w:hAnsi="宋体" w:eastAsia="仿宋_GB2312" w:cs="仿宋_GB2312"/>
          <w:kern w:val="0"/>
          <w:sz w:val="30"/>
          <w:szCs w:val="30"/>
        </w:rPr>
        <w:t>万元，</w:t>
      </w:r>
      <w:r>
        <w:rPr>
          <w:rFonts w:hint="eastAsia" w:ascii="仿宋_GB2312" w:eastAsia="仿宋_GB2312" w:cs="仿宋_GB2312"/>
          <w:sz w:val="30"/>
          <w:szCs w:val="30"/>
        </w:rPr>
        <w:t>占一般公共预算财政拨款总支出的</w:t>
      </w:r>
      <w:r>
        <w:rPr>
          <w:rFonts w:ascii="仿宋_GB2312" w:eastAsia="仿宋_GB2312" w:cs="仿宋_GB2312"/>
          <w:sz w:val="30"/>
          <w:szCs w:val="30"/>
        </w:rPr>
        <w:t>31.28%</w:t>
      </w:r>
      <w:r>
        <w:rPr>
          <w:rFonts w:hint="eastAsia" w:ascii="仿宋_GB2312" w:eastAsia="仿宋_GB2312" w:cs="仿宋_GB2312"/>
          <w:sz w:val="30"/>
          <w:szCs w:val="30"/>
        </w:rPr>
        <w:t>。</w:t>
      </w:r>
    </w:p>
    <w:p>
      <w:pPr>
        <w:widowControl/>
        <w:spacing w:before="100" w:after="100" w:line="360" w:lineRule="auto"/>
        <w:ind w:firstLine="600" w:firstLineChars="200"/>
        <w:jc w:val="left"/>
        <w:rPr>
          <w:rFonts w:ascii="仿宋_GB2312" w:hAnsi="宋体" w:eastAsia="仿宋_GB2312"/>
          <w:kern w:val="0"/>
          <w:sz w:val="30"/>
          <w:szCs w:val="30"/>
        </w:rPr>
      </w:pPr>
      <w:r>
        <w:rPr>
          <w:rFonts w:ascii="仿宋_GB2312" w:hAnsi="宋体" w:eastAsia="仿宋_GB2312" w:cs="仿宋_GB2312"/>
          <w:kern w:val="0"/>
          <w:sz w:val="30"/>
          <w:szCs w:val="30"/>
        </w:rPr>
        <w:t>6.</w:t>
      </w:r>
      <w:r>
        <w:rPr>
          <w:rFonts w:hint="eastAsia" w:ascii="仿宋_GB2312" w:hAnsi="宋体" w:eastAsia="仿宋_GB2312" w:cs="仿宋_GB2312"/>
          <w:kern w:val="0"/>
          <w:sz w:val="30"/>
          <w:szCs w:val="30"/>
        </w:rPr>
        <w:t>医疗卫生与计划生育支出</w:t>
      </w:r>
      <w:r>
        <w:rPr>
          <w:rFonts w:ascii="仿宋_GB2312" w:hAnsi="宋体" w:eastAsia="仿宋_GB2312" w:cs="仿宋_GB2312"/>
          <w:kern w:val="0"/>
          <w:sz w:val="30"/>
          <w:szCs w:val="30"/>
        </w:rPr>
        <w:t>131.52</w:t>
      </w:r>
      <w:r>
        <w:rPr>
          <w:rFonts w:hint="eastAsia" w:ascii="仿宋_GB2312" w:hAnsi="宋体" w:eastAsia="仿宋_GB2312" w:cs="仿宋_GB2312"/>
          <w:kern w:val="0"/>
          <w:sz w:val="30"/>
          <w:szCs w:val="30"/>
        </w:rPr>
        <w:t>万元，</w:t>
      </w:r>
      <w:r>
        <w:rPr>
          <w:rFonts w:hint="eastAsia" w:ascii="仿宋_GB2312" w:eastAsia="仿宋_GB2312" w:cs="仿宋_GB2312"/>
          <w:sz w:val="30"/>
          <w:szCs w:val="30"/>
        </w:rPr>
        <w:t>占一般公共预算财政拨款总支出的</w:t>
      </w:r>
      <w:r>
        <w:rPr>
          <w:rFonts w:ascii="仿宋_GB2312" w:eastAsia="仿宋_GB2312" w:cs="仿宋_GB2312"/>
          <w:sz w:val="30"/>
          <w:szCs w:val="30"/>
        </w:rPr>
        <w:t>4.68%</w:t>
      </w:r>
      <w:r>
        <w:rPr>
          <w:rFonts w:hint="eastAsia" w:ascii="仿宋_GB2312" w:eastAsia="仿宋_GB2312" w:cs="仿宋_GB2312"/>
          <w:sz w:val="30"/>
          <w:szCs w:val="30"/>
        </w:rPr>
        <w:t>。</w:t>
      </w:r>
    </w:p>
    <w:p>
      <w:pPr>
        <w:widowControl/>
        <w:spacing w:before="100" w:after="100" w:line="360" w:lineRule="auto"/>
        <w:ind w:firstLine="600" w:firstLineChars="200"/>
        <w:jc w:val="left"/>
        <w:rPr>
          <w:rFonts w:ascii="仿宋_GB2312" w:hAnsi="宋体" w:eastAsia="仿宋_GB2312"/>
          <w:kern w:val="0"/>
          <w:sz w:val="30"/>
          <w:szCs w:val="30"/>
        </w:rPr>
      </w:pPr>
      <w:r>
        <w:rPr>
          <w:rFonts w:ascii="仿宋_GB2312" w:hAnsi="宋体" w:eastAsia="仿宋_GB2312" w:cs="仿宋_GB2312"/>
          <w:kern w:val="0"/>
          <w:sz w:val="30"/>
          <w:szCs w:val="30"/>
        </w:rPr>
        <w:t>7.</w:t>
      </w:r>
      <w:r>
        <w:rPr>
          <w:rFonts w:hint="eastAsia" w:ascii="仿宋_GB2312" w:hAnsi="宋体" w:eastAsia="仿宋_GB2312" w:cs="仿宋_GB2312"/>
          <w:kern w:val="0"/>
          <w:sz w:val="30"/>
          <w:szCs w:val="30"/>
        </w:rPr>
        <w:t>城乡社区支出</w:t>
      </w:r>
      <w:r>
        <w:rPr>
          <w:rFonts w:ascii="仿宋_GB2312" w:hAnsi="宋体" w:eastAsia="仿宋_GB2312" w:cs="仿宋_GB2312"/>
          <w:kern w:val="0"/>
          <w:sz w:val="30"/>
          <w:szCs w:val="30"/>
        </w:rPr>
        <w:t>81.46</w:t>
      </w:r>
      <w:r>
        <w:rPr>
          <w:rFonts w:hint="eastAsia" w:ascii="仿宋_GB2312" w:hAnsi="宋体" w:eastAsia="仿宋_GB2312" w:cs="仿宋_GB2312"/>
          <w:kern w:val="0"/>
          <w:sz w:val="30"/>
          <w:szCs w:val="30"/>
        </w:rPr>
        <w:t>万元，</w:t>
      </w:r>
      <w:r>
        <w:rPr>
          <w:rFonts w:hint="eastAsia" w:ascii="仿宋_GB2312" w:eastAsia="仿宋_GB2312" w:cs="仿宋_GB2312"/>
          <w:sz w:val="30"/>
          <w:szCs w:val="30"/>
        </w:rPr>
        <w:t>占一般公共预算财政拨款总支出的</w:t>
      </w:r>
      <w:r>
        <w:rPr>
          <w:rFonts w:ascii="仿宋_GB2312" w:eastAsia="仿宋_GB2312" w:cs="仿宋_GB2312"/>
          <w:sz w:val="30"/>
          <w:szCs w:val="30"/>
        </w:rPr>
        <w:t>2.9%</w:t>
      </w:r>
      <w:r>
        <w:rPr>
          <w:rFonts w:hint="eastAsia" w:ascii="仿宋_GB2312" w:eastAsia="仿宋_GB2312" w:cs="仿宋_GB2312"/>
          <w:sz w:val="30"/>
          <w:szCs w:val="30"/>
        </w:rPr>
        <w:t>。</w:t>
      </w:r>
    </w:p>
    <w:p>
      <w:pPr>
        <w:widowControl/>
        <w:spacing w:before="100" w:after="100" w:line="360" w:lineRule="auto"/>
        <w:ind w:firstLine="600" w:firstLineChars="200"/>
        <w:jc w:val="left"/>
        <w:rPr>
          <w:rFonts w:ascii="仿宋_GB2312" w:hAnsi="宋体" w:eastAsia="仿宋_GB2312"/>
          <w:kern w:val="0"/>
          <w:sz w:val="30"/>
          <w:szCs w:val="30"/>
        </w:rPr>
      </w:pPr>
      <w:r>
        <w:rPr>
          <w:rFonts w:ascii="仿宋_GB2312" w:hAnsi="宋体" w:eastAsia="仿宋_GB2312" w:cs="仿宋_GB2312"/>
          <w:kern w:val="0"/>
          <w:sz w:val="30"/>
          <w:szCs w:val="30"/>
        </w:rPr>
        <w:t>8.</w:t>
      </w:r>
      <w:r>
        <w:rPr>
          <w:rFonts w:hint="eastAsia" w:ascii="仿宋_GB2312" w:hAnsi="宋体" w:eastAsia="仿宋_GB2312" w:cs="仿宋_GB2312"/>
          <w:kern w:val="0"/>
          <w:sz w:val="30"/>
          <w:szCs w:val="30"/>
        </w:rPr>
        <w:t>农林水支出</w:t>
      </w:r>
      <w:r>
        <w:rPr>
          <w:rFonts w:ascii="仿宋_GB2312" w:hAnsi="宋体" w:eastAsia="仿宋_GB2312" w:cs="仿宋_GB2312"/>
          <w:kern w:val="0"/>
          <w:sz w:val="30"/>
          <w:szCs w:val="30"/>
        </w:rPr>
        <w:t>938.12</w:t>
      </w:r>
      <w:r>
        <w:rPr>
          <w:rFonts w:hint="eastAsia" w:ascii="仿宋_GB2312" w:hAnsi="宋体" w:eastAsia="仿宋_GB2312" w:cs="仿宋_GB2312"/>
          <w:kern w:val="0"/>
          <w:sz w:val="30"/>
          <w:szCs w:val="30"/>
        </w:rPr>
        <w:t>万元，</w:t>
      </w:r>
      <w:r>
        <w:rPr>
          <w:rFonts w:hint="eastAsia" w:ascii="仿宋_GB2312" w:eastAsia="仿宋_GB2312" w:cs="仿宋_GB2312"/>
          <w:sz w:val="30"/>
          <w:szCs w:val="30"/>
        </w:rPr>
        <w:t>占一般公共预算财政拨款总支出的</w:t>
      </w:r>
      <w:r>
        <w:rPr>
          <w:rFonts w:ascii="仿宋_GB2312" w:eastAsia="仿宋_GB2312" w:cs="仿宋_GB2312"/>
          <w:sz w:val="30"/>
          <w:szCs w:val="30"/>
        </w:rPr>
        <w:t>33.4%</w:t>
      </w:r>
      <w:r>
        <w:rPr>
          <w:rFonts w:hint="eastAsia" w:ascii="仿宋_GB2312" w:eastAsia="仿宋_GB2312" w:cs="仿宋_GB2312"/>
          <w:sz w:val="30"/>
          <w:szCs w:val="30"/>
        </w:rPr>
        <w:t>。</w:t>
      </w:r>
    </w:p>
    <w:p>
      <w:pPr>
        <w:widowControl/>
        <w:spacing w:before="100" w:after="100" w:line="360" w:lineRule="auto"/>
        <w:ind w:firstLine="600" w:firstLineChars="200"/>
        <w:jc w:val="left"/>
        <w:rPr>
          <w:rFonts w:ascii="仿宋_GB2312" w:hAnsi="宋体" w:eastAsia="仿宋_GB2312"/>
          <w:kern w:val="0"/>
          <w:sz w:val="30"/>
          <w:szCs w:val="30"/>
        </w:rPr>
      </w:pPr>
      <w:r>
        <w:rPr>
          <w:rFonts w:ascii="仿宋_GB2312" w:hAnsi="宋体" w:eastAsia="仿宋_GB2312" w:cs="仿宋_GB2312"/>
          <w:kern w:val="0"/>
          <w:sz w:val="30"/>
          <w:szCs w:val="30"/>
        </w:rPr>
        <w:t>9.</w:t>
      </w:r>
      <w:r>
        <w:rPr>
          <w:rFonts w:hint="eastAsia" w:ascii="仿宋_GB2312" w:hAnsi="宋体" w:eastAsia="仿宋_GB2312" w:cs="仿宋_GB2312"/>
          <w:kern w:val="0"/>
          <w:sz w:val="30"/>
          <w:szCs w:val="30"/>
        </w:rPr>
        <w:t>交通运输支出</w:t>
      </w:r>
      <w:r>
        <w:rPr>
          <w:rFonts w:ascii="仿宋_GB2312" w:hAnsi="宋体" w:eastAsia="仿宋_GB2312" w:cs="仿宋_GB2312"/>
          <w:kern w:val="0"/>
          <w:sz w:val="30"/>
          <w:szCs w:val="30"/>
        </w:rPr>
        <w:t>28.14</w:t>
      </w:r>
      <w:r>
        <w:rPr>
          <w:rFonts w:hint="eastAsia" w:ascii="仿宋_GB2312" w:hAnsi="宋体" w:eastAsia="仿宋_GB2312" w:cs="仿宋_GB2312"/>
          <w:kern w:val="0"/>
          <w:sz w:val="30"/>
          <w:szCs w:val="30"/>
        </w:rPr>
        <w:t>万元，</w:t>
      </w:r>
      <w:r>
        <w:rPr>
          <w:rFonts w:hint="eastAsia" w:ascii="仿宋_GB2312" w:eastAsia="仿宋_GB2312" w:cs="仿宋_GB2312"/>
          <w:sz w:val="30"/>
          <w:szCs w:val="30"/>
        </w:rPr>
        <w:t>占一般公共预算财政拨款总支出的</w:t>
      </w:r>
      <w:r>
        <w:rPr>
          <w:rFonts w:ascii="仿宋_GB2312" w:eastAsia="仿宋_GB2312" w:cs="仿宋_GB2312"/>
          <w:sz w:val="30"/>
          <w:szCs w:val="30"/>
        </w:rPr>
        <w:t>1%</w:t>
      </w:r>
      <w:r>
        <w:rPr>
          <w:rFonts w:hint="eastAsia" w:ascii="仿宋_GB2312" w:eastAsia="仿宋_GB2312" w:cs="仿宋_GB2312"/>
          <w:sz w:val="30"/>
          <w:szCs w:val="30"/>
        </w:rPr>
        <w:t>。</w:t>
      </w:r>
    </w:p>
    <w:p>
      <w:pPr>
        <w:widowControl/>
        <w:spacing w:before="100" w:after="100" w:line="360" w:lineRule="auto"/>
        <w:ind w:firstLine="600" w:firstLineChars="200"/>
        <w:jc w:val="left"/>
        <w:rPr>
          <w:rFonts w:ascii="仿宋_GB2312" w:hAnsi="宋体" w:eastAsia="仿宋_GB2312"/>
          <w:kern w:val="0"/>
          <w:sz w:val="30"/>
          <w:szCs w:val="30"/>
        </w:rPr>
      </w:pPr>
      <w:r>
        <w:rPr>
          <w:rFonts w:ascii="仿宋_GB2312" w:hAnsi="宋体" w:eastAsia="仿宋_GB2312" w:cs="仿宋_GB2312"/>
          <w:kern w:val="0"/>
          <w:sz w:val="30"/>
          <w:szCs w:val="30"/>
        </w:rPr>
        <w:t>10.</w:t>
      </w:r>
      <w:r>
        <w:rPr>
          <w:rFonts w:hint="eastAsia" w:ascii="仿宋_GB2312" w:hAnsi="宋体" w:eastAsia="仿宋_GB2312" w:cs="仿宋_GB2312"/>
          <w:kern w:val="0"/>
          <w:sz w:val="30"/>
          <w:szCs w:val="30"/>
        </w:rPr>
        <w:t>资源勘探信息等支出</w:t>
      </w:r>
      <w:r>
        <w:rPr>
          <w:rFonts w:ascii="仿宋_GB2312" w:hAnsi="宋体" w:eastAsia="仿宋_GB2312" w:cs="仿宋_GB2312"/>
          <w:kern w:val="0"/>
          <w:sz w:val="30"/>
          <w:szCs w:val="30"/>
        </w:rPr>
        <w:t>19.69</w:t>
      </w:r>
      <w:r>
        <w:rPr>
          <w:rFonts w:hint="eastAsia" w:ascii="仿宋_GB2312" w:hAnsi="宋体" w:eastAsia="仿宋_GB2312" w:cs="仿宋_GB2312"/>
          <w:kern w:val="0"/>
          <w:sz w:val="30"/>
          <w:szCs w:val="30"/>
        </w:rPr>
        <w:t>万元，</w:t>
      </w:r>
      <w:r>
        <w:rPr>
          <w:rFonts w:hint="eastAsia" w:ascii="仿宋_GB2312" w:eastAsia="仿宋_GB2312" w:cs="仿宋_GB2312"/>
          <w:sz w:val="30"/>
          <w:szCs w:val="30"/>
        </w:rPr>
        <w:t>占一般公共预算财政拨款总支出的</w:t>
      </w:r>
      <w:r>
        <w:rPr>
          <w:rFonts w:ascii="仿宋_GB2312" w:eastAsia="仿宋_GB2312" w:cs="仿宋_GB2312"/>
          <w:sz w:val="30"/>
          <w:szCs w:val="30"/>
        </w:rPr>
        <w:t>0.7%</w:t>
      </w:r>
      <w:r>
        <w:rPr>
          <w:rFonts w:hint="eastAsia" w:ascii="仿宋_GB2312" w:eastAsia="仿宋_GB2312" w:cs="仿宋_GB2312"/>
          <w:sz w:val="30"/>
          <w:szCs w:val="30"/>
        </w:rPr>
        <w:t>。</w:t>
      </w:r>
    </w:p>
    <w:p>
      <w:pPr>
        <w:widowControl/>
        <w:spacing w:before="100" w:after="100" w:line="360" w:lineRule="auto"/>
        <w:ind w:firstLine="600" w:firstLineChars="200"/>
        <w:jc w:val="left"/>
        <w:rPr>
          <w:rFonts w:ascii="仿宋_GB2312" w:hAnsi="宋体" w:eastAsia="仿宋_GB2312"/>
          <w:kern w:val="0"/>
          <w:sz w:val="30"/>
          <w:szCs w:val="30"/>
        </w:rPr>
      </w:pPr>
      <w:r>
        <w:rPr>
          <w:rFonts w:ascii="仿宋_GB2312" w:hAnsi="宋体" w:eastAsia="仿宋_GB2312" w:cs="仿宋_GB2312"/>
          <w:kern w:val="0"/>
          <w:sz w:val="30"/>
          <w:szCs w:val="30"/>
        </w:rPr>
        <w:t>11.</w:t>
      </w:r>
      <w:r>
        <w:rPr>
          <w:rFonts w:hint="eastAsia" w:ascii="仿宋_GB2312" w:hAnsi="宋体" w:eastAsia="仿宋_GB2312" w:cs="仿宋_GB2312"/>
          <w:kern w:val="0"/>
          <w:sz w:val="30"/>
          <w:szCs w:val="30"/>
        </w:rPr>
        <w:t>金融支出</w:t>
      </w:r>
      <w:r>
        <w:rPr>
          <w:rFonts w:ascii="仿宋_GB2312" w:hAnsi="宋体" w:eastAsia="仿宋_GB2312" w:cs="仿宋_GB2312"/>
          <w:kern w:val="0"/>
          <w:sz w:val="30"/>
          <w:szCs w:val="30"/>
        </w:rPr>
        <w:t>0.5</w:t>
      </w:r>
      <w:r>
        <w:rPr>
          <w:rFonts w:hint="eastAsia" w:ascii="仿宋_GB2312" w:hAnsi="宋体" w:eastAsia="仿宋_GB2312" w:cs="仿宋_GB2312"/>
          <w:kern w:val="0"/>
          <w:sz w:val="30"/>
          <w:szCs w:val="30"/>
        </w:rPr>
        <w:t>万元，</w:t>
      </w:r>
      <w:r>
        <w:rPr>
          <w:rFonts w:hint="eastAsia" w:ascii="仿宋_GB2312" w:eastAsia="仿宋_GB2312" w:cs="仿宋_GB2312"/>
          <w:sz w:val="30"/>
          <w:szCs w:val="30"/>
        </w:rPr>
        <w:t>占一般公共预算财政拨款总支出的</w:t>
      </w:r>
      <w:r>
        <w:rPr>
          <w:rFonts w:ascii="仿宋_GB2312" w:eastAsia="仿宋_GB2312" w:cs="仿宋_GB2312"/>
          <w:sz w:val="30"/>
          <w:szCs w:val="30"/>
        </w:rPr>
        <w:t>0.02%</w:t>
      </w:r>
      <w:r>
        <w:rPr>
          <w:rFonts w:hint="eastAsia" w:ascii="仿宋_GB2312" w:eastAsia="仿宋_GB2312" w:cs="仿宋_GB2312"/>
          <w:sz w:val="30"/>
          <w:szCs w:val="30"/>
        </w:rPr>
        <w:t>。</w:t>
      </w:r>
    </w:p>
    <w:p>
      <w:pPr>
        <w:widowControl/>
        <w:spacing w:before="100" w:after="100" w:line="360" w:lineRule="auto"/>
        <w:ind w:firstLine="600" w:firstLineChars="200"/>
        <w:jc w:val="left"/>
        <w:rPr>
          <w:rFonts w:ascii="仿宋_GB2312" w:hAnsi="宋体" w:eastAsia="仿宋_GB2312"/>
          <w:kern w:val="0"/>
          <w:sz w:val="30"/>
          <w:szCs w:val="30"/>
        </w:rPr>
      </w:pPr>
      <w:r>
        <w:rPr>
          <w:rFonts w:ascii="仿宋_GB2312" w:hAnsi="宋体" w:eastAsia="仿宋_GB2312" w:cs="仿宋_GB2312"/>
          <w:kern w:val="0"/>
          <w:sz w:val="30"/>
          <w:szCs w:val="30"/>
        </w:rPr>
        <w:t>12.</w:t>
      </w:r>
      <w:r>
        <w:rPr>
          <w:rFonts w:hint="eastAsia" w:ascii="仿宋_GB2312" w:hAnsi="宋体" w:eastAsia="仿宋_GB2312" w:cs="仿宋_GB2312"/>
          <w:kern w:val="0"/>
          <w:sz w:val="30"/>
          <w:szCs w:val="30"/>
        </w:rPr>
        <w:t>住房保障支出</w:t>
      </w:r>
      <w:r>
        <w:rPr>
          <w:rFonts w:ascii="仿宋_GB2312" w:hAnsi="宋体" w:eastAsia="仿宋_GB2312" w:cs="仿宋_GB2312"/>
          <w:kern w:val="0"/>
          <w:sz w:val="30"/>
          <w:szCs w:val="30"/>
        </w:rPr>
        <w:t>70.43</w:t>
      </w:r>
      <w:r>
        <w:rPr>
          <w:rFonts w:hint="eastAsia" w:ascii="仿宋_GB2312" w:hAnsi="宋体" w:eastAsia="仿宋_GB2312" w:cs="仿宋_GB2312"/>
          <w:kern w:val="0"/>
          <w:sz w:val="30"/>
          <w:szCs w:val="30"/>
        </w:rPr>
        <w:t>万元，</w:t>
      </w:r>
      <w:r>
        <w:rPr>
          <w:rFonts w:hint="eastAsia" w:ascii="仿宋_GB2312" w:eastAsia="仿宋_GB2312" w:cs="仿宋_GB2312"/>
          <w:sz w:val="30"/>
          <w:szCs w:val="30"/>
        </w:rPr>
        <w:t>占一般公共预算财政拨款总支出的</w:t>
      </w:r>
      <w:r>
        <w:rPr>
          <w:rFonts w:ascii="仿宋_GB2312" w:eastAsia="仿宋_GB2312" w:cs="仿宋_GB2312"/>
          <w:sz w:val="30"/>
          <w:szCs w:val="30"/>
        </w:rPr>
        <w:t>2.51%</w:t>
      </w:r>
      <w:r>
        <w:rPr>
          <w:rFonts w:hint="eastAsia" w:ascii="仿宋_GB2312" w:eastAsia="仿宋_GB2312" w:cs="仿宋_GB2312"/>
          <w:sz w:val="30"/>
          <w:szCs w:val="30"/>
        </w:rPr>
        <w:t>。</w:t>
      </w:r>
    </w:p>
    <w:p>
      <w:pPr>
        <w:widowControl/>
        <w:spacing w:before="100" w:after="100" w:line="360" w:lineRule="auto"/>
        <w:ind w:firstLine="600" w:firstLineChars="200"/>
        <w:jc w:val="left"/>
        <w:rPr>
          <w:rFonts w:ascii="黑体" w:hAnsi="黑体" w:eastAsia="黑体"/>
          <w:sz w:val="30"/>
          <w:szCs w:val="30"/>
        </w:rPr>
      </w:pPr>
      <w:r>
        <w:rPr>
          <w:rFonts w:hint="eastAsia" w:ascii="黑体" w:hAnsi="黑体" w:eastAsia="黑体" w:cs="黑体"/>
          <w:sz w:val="30"/>
          <w:szCs w:val="30"/>
        </w:rPr>
        <w:t>四、一般公共预算财政拨款“三公”经费支出决算情况说明</w:t>
      </w:r>
    </w:p>
    <w:p>
      <w:pPr>
        <w:widowControl/>
        <w:spacing w:before="100" w:after="100" w:line="360" w:lineRule="auto"/>
        <w:ind w:firstLine="600" w:firstLineChars="200"/>
        <w:jc w:val="left"/>
        <w:rPr>
          <w:rFonts w:ascii="楷体" w:hAnsi="楷体" w:eastAsia="楷体"/>
          <w:sz w:val="30"/>
          <w:szCs w:val="30"/>
        </w:rPr>
      </w:pPr>
      <w:r>
        <w:rPr>
          <w:rFonts w:ascii="楷体" w:hAnsi="楷体" w:eastAsia="楷体" w:cs="楷体"/>
          <w:sz w:val="30"/>
          <w:szCs w:val="30"/>
        </w:rPr>
        <w:t>(</w:t>
      </w:r>
      <w:r>
        <w:rPr>
          <w:rFonts w:hint="eastAsia" w:ascii="楷体" w:hAnsi="楷体" w:eastAsia="楷体" w:cs="楷体"/>
          <w:sz w:val="30"/>
          <w:szCs w:val="30"/>
        </w:rPr>
        <w:t>一</w:t>
      </w:r>
      <w:r>
        <w:rPr>
          <w:rFonts w:ascii="楷体" w:hAnsi="楷体" w:eastAsia="楷体" w:cs="楷体"/>
          <w:sz w:val="30"/>
          <w:szCs w:val="30"/>
        </w:rPr>
        <w:t>)</w:t>
      </w:r>
      <w:r>
        <w:rPr>
          <w:rFonts w:hint="eastAsia" w:ascii="楷体" w:hAnsi="楷体" w:eastAsia="楷体" w:cs="楷体"/>
          <w:sz w:val="30"/>
          <w:szCs w:val="30"/>
        </w:rPr>
        <w:t>“三公”经费财政拨款支出决算总体情况</w:t>
      </w:r>
    </w:p>
    <w:p>
      <w:pPr>
        <w:spacing w:line="360" w:lineRule="auto"/>
        <w:ind w:firstLine="600" w:firstLineChars="200"/>
        <w:rPr>
          <w:rFonts w:ascii="仿宋_GB2312" w:eastAsia="仿宋_GB2312"/>
          <w:color w:val="000000"/>
          <w:sz w:val="30"/>
          <w:szCs w:val="30"/>
        </w:rPr>
      </w:pPr>
      <w:r>
        <w:rPr>
          <w:rFonts w:hint="eastAsia" w:ascii="仿宋_GB2312" w:eastAsia="仿宋_GB2312" w:cs="仿宋_GB2312"/>
          <w:sz w:val="30"/>
          <w:szCs w:val="30"/>
        </w:rPr>
        <w:t>勐海镇部门</w:t>
      </w:r>
      <w:r>
        <w:rPr>
          <w:rFonts w:ascii="仿宋_GB2312" w:eastAsia="仿宋_GB2312" w:cs="仿宋_GB2312"/>
          <w:sz w:val="30"/>
          <w:szCs w:val="30"/>
        </w:rPr>
        <w:t>2017</w:t>
      </w:r>
      <w:r>
        <w:rPr>
          <w:rFonts w:hint="eastAsia" w:ascii="仿宋_GB2312" w:eastAsia="仿宋_GB2312" w:cs="仿宋_GB2312"/>
          <w:sz w:val="30"/>
          <w:szCs w:val="30"/>
        </w:rPr>
        <w:t>年度“三公”经费财政拨款支出预算为</w:t>
      </w:r>
      <w:r>
        <w:rPr>
          <w:rFonts w:ascii="仿宋_GB2312" w:eastAsia="仿宋_GB2312" w:cs="仿宋_GB2312"/>
          <w:sz w:val="30"/>
          <w:szCs w:val="30"/>
        </w:rPr>
        <w:t>30</w:t>
      </w:r>
      <w:r>
        <w:rPr>
          <w:rFonts w:hint="eastAsia" w:ascii="仿宋_GB2312" w:eastAsia="仿宋_GB2312" w:cs="仿宋_GB2312"/>
          <w:sz w:val="30"/>
          <w:szCs w:val="30"/>
        </w:rPr>
        <w:t>万元，其中公务用车购置及运行维护费预算为</w:t>
      </w:r>
      <w:r>
        <w:rPr>
          <w:rFonts w:ascii="仿宋_GB2312" w:eastAsia="仿宋_GB2312" w:cs="仿宋_GB2312"/>
          <w:sz w:val="30"/>
          <w:szCs w:val="30"/>
        </w:rPr>
        <w:t>10</w:t>
      </w:r>
      <w:r>
        <w:rPr>
          <w:rFonts w:hint="eastAsia" w:ascii="仿宋_GB2312" w:eastAsia="仿宋_GB2312" w:cs="仿宋_GB2312"/>
          <w:sz w:val="30"/>
          <w:szCs w:val="30"/>
        </w:rPr>
        <w:t>万元</w:t>
      </w:r>
      <w:r>
        <w:rPr>
          <w:rFonts w:ascii="仿宋_GB2312" w:eastAsia="仿宋_GB2312" w:cs="仿宋_GB2312"/>
          <w:sz w:val="30"/>
          <w:szCs w:val="30"/>
        </w:rPr>
        <w:t>,</w:t>
      </w:r>
      <w:r>
        <w:t xml:space="preserve"> </w:t>
      </w:r>
      <w:r>
        <w:rPr>
          <w:rFonts w:hint="eastAsia" w:ascii="仿宋_GB2312" w:eastAsia="仿宋_GB2312" w:cs="仿宋_GB2312"/>
          <w:sz w:val="30"/>
          <w:szCs w:val="30"/>
        </w:rPr>
        <w:t>公务接待费预算为</w:t>
      </w:r>
      <w:r>
        <w:rPr>
          <w:rFonts w:ascii="仿宋_GB2312" w:eastAsia="仿宋_GB2312" w:cs="仿宋_GB2312"/>
          <w:sz w:val="30"/>
          <w:szCs w:val="30"/>
        </w:rPr>
        <w:t>20</w:t>
      </w:r>
      <w:r>
        <w:rPr>
          <w:rFonts w:hint="eastAsia" w:ascii="仿宋_GB2312" w:eastAsia="仿宋_GB2312" w:cs="仿宋_GB2312"/>
          <w:sz w:val="30"/>
          <w:szCs w:val="30"/>
        </w:rPr>
        <w:t>万元。</w:t>
      </w:r>
      <w:r>
        <w:rPr>
          <w:rFonts w:ascii="仿宋_GB2312" w:eastAsia="仿宋_GB2312" w:cs="仿宋_GB2312"/>
          <w:sz w:val="30"/>
          <w:szCs w:val="30"/>
        </w:rPr>
        <w:t>2017</w:t>
      </w:r>
      <w:r>
        <w:rPr>
          <w:rFonts w:hint="eastAsia" w:ascii="仿宋_GB2312" w:eastAsia="仿宋_GB2312" w:cs="仿宋_GB2312"/>
          <w:sz w:val="30"/>
          <w:szCs w:val="30"/>
        </w:rPr>
        <w:t>年度“三公”经费财政拨款支出决算为</w:t>
      </w:r>
      <w:r>
        <w:rPr>
          <w:rFonts w:ascii="仿宋_GB2312" w:eastAsia="仿宋_GB2312" w:cs="仿宋_GB2312"/>
          <w:sz w:val="30"/>
          <w:szCs w:val="30"/>
        </w:rPr>
        <w:t>28.07</w:t>
      </w:r>
      <w:r>
        <w:rPr>
          <w:rFonts w:hint="eastAsia" w:ascii="仿宋_GB2312" w:eastAsia="仿宋_GB2312" w:cs="仿宋_GB2312"/>
          <w:sz w:val="30"/>
          <w:szCs w:val="30"/>
        </w:rPr>
        <w:t>万元，完成预算的</w:t>
      </w:r>
      <w:r>
        <w:rPr>
          <w:rFonts w:ascii="仿宋_GB2312" w:eastAsia="仿宋_GB2312" w:cs="仿宋_GB2312"/>
          <w:sz w:val="30"/>
          <w:szCs w:val="30"/>
        </w:rPr>
        <w:t>93.57%</w:t>
      </w:r>
      <w:r>
        <w:rPr>
          <w:rFonts w:hint="eastAsia" w:ascii="仿宋_GB2312" w:eastAsia="仿宋_GB2312" w:cs="仿宋_GB2312"/>
          <w:sz w:val="30"/>
          <w:szCs w:val="30"/>
        </w:rPr>
        <w:t>。其中：因公出国（境）费支出决算为</w:t>
      </w:r>
      <w:r>
        <w:rPr>
          <w:rFonts w:ascii="仿宋_GB2312" w:eastAsia="仿宋_GB2312" w:cs="仿宋_GB2312"/>
          <w:sz w:val="30"/>
          <w:szCs w:val="30"/>
        </w:rPr>
        <w:t>0</w:t>
      </w:r>
      <w:r>
        <w:rPr>
          <w:rFonts w:hint="eastAsia" w:ascii="仿宋_GB2312" w:eastAsia="仿宋_GB2312" w:cs="仿宋_GB2312"/>
          <w:sz w:val="30"/>
          <w:szCs w:val="30"/>
        </w:rPr>
        <w:t>万元，完成预算的</w:t>
      </w:r>
      <w:r>
        <w:rPr>
          <w:rFonts w:ascii="仿宋_GB2312" w:eastAsia="仿宋_GB2312" w:cs="仿宋_GB2312"/>
          <w:sz w:val="30"/>
          <w:szCs w:val="30"/>
        </w:rPr>
        <w:t>0%</w:t>
      </w:r>
      <w:r>
        <w:rPr>
          <w:rFonts w:hint="eastAsia" w:ascii="仿宋_GB2312" w:eastAsia="仿宋_GB2312" w:cs="仿宋_GB2312"/>
          <w:sz w:val="30"/>
          <w:szCs w:val="30"/>
        </w:rPr>
        <w:t>；公务用车购置及运行费支出决算为</w:t>
      </w:r>
      <w:r>
        <w:rPr>
          <w:rFonts w:ascii="仿宋_GB2312" w:eastAsia="仿宋_GB2312" w:cs="仿宋_GB2312"/>
          <w:sz w:val="30"/>
          <w:szCs w:val="30"/>
        </w:rPr>
        <w:t>12.59</w:t>
      </w:r>
      <w:r>
        <w:rPr>
          <w:rFonts w:hint="eastAsia" w:ascii="仿宋_GB2312" w:eastAsia="仿宋_GB2312" w:cs="仿宋_GB2312"/>
          <w:sz w:val="30"/>
          <w:szCs w:val="30"/>
        </w:rPr>
        <w:t>万元，完成预算的</w:t>
      </w:r>
      <w:r>
        <w:rPr>
          <w:rFonts w:ascii="仿宋_GB2312" w:eastAsia="仿宋_GB2312" w:cs="仿宋_GB2312"/>
          <w:sz w:val="30"/>
          <w:szCs w:val="30"/>
        </w:rPr>
        <w:t>125.9%</w:t>
      </w:r>
      <w:r>
        <w:rPr>
          <w:rFonts w:hint="eastAsia" w:ascii="仿宋_GB2312" w:eastAsia="仿宋_GB2312" w:cs="仿宋_GB2312"/>
          <w:sz w:val="30"/>
          <w:szCs w:val="30"/>
        </w:rPr>
        <w:t>；公务接待费支出决算为</w:t>
      </w:r>
      <w:r>
        <w:rPr>
          <w:rFonts w:ascii="仿宋_GB2312" w:eastAsia="仿宋_GB2312" w:cs="仿宋_GB2312"/>
          <w:sz w:val="30"/>
          <w:szCs w:val="30"/>
        </w:rPr>
        <w:t>15.48</w:t>
      </w:r>
      <w:r>
        <w:rPr>
          <w:rFonts w:hint="eastAsia" w:ascii="仿宋_GB2312" w:eastAsia="仿宋_GB2312" w:cs="仿宋_GB2312"/>
          <w:sz w:val="30"/>
          <w:szCs w:val="30"/>
        </w:rPr>
        <w:t>万元，完成预算的</w:t>
      </w:r>
      <w:r>
        <w:rPr>
          <w:rFonts w:ascii="仿宋_GB2312" w:eastAsia="仿宋_GB2312" w:cs="仿宋_GB2312"/>
          <w:sz w:val="30"/>
          <w:szCs w:val="30"/>
        </w:rPr>
        <w:t>77.4%</w:t>
      </w:r>
      <w:r>
        <w:rPr>
          <w:rFonts w:hint="eastAsia" w:ascii="仿宋_GB2312" w:eastAsia="仿宋_GB2312" w:cs="仿宋_GB2312"/>
          <w:sz w:val="30"/>
          <w:szCs w:val="30"/>
        </w:rPr>
        <w:t>。</w:t>
      </w:r>
      <w:r>
        <w:rPr>
          <w:rFonts w:ascii="仿宋_GB2312" w:eastAsia="仿宋_GB2312" w:cs="仿宋_GB2312"/>
          <w:sz w:val="30"/>
          <w:szCs w:val="30"/>
        </w:rPr>
        <w:t>2016</w:t>
      </w:r>
      <w:r>
        <w:rPr>
          <w:rFonts w:hint="eastAsia" w:ascii="仿宋_GB2312" w:eastAsia="仿宋_GB2312" w:cs="仿宋_GB2312"/>
          <w:sz w:val="30"/>
          <w:szCs w:val="30"/>
        </w:rPr>
        <w:t>年度“三公”经费支出决算数小于预算数的主</w:t>
      </w:r>
      <w:r>
        <w:rPr>
          <w:rFonts w:hint="eastAsia" w:ascii="仿宋_GB2312" w:eastAsia="仿宋_GB2312" w:cs="仿宋_GB2312"/>
          <w:color w:val="000000"/>
          <w:sz w:val="30"/>
          <w:szCs w:val="30"/>
        </w:rPr>
        <w:t>要原因是</w:t>
      </w:r>
      <w:r>
        <w:rPr>
          <w:rFonts w:hint="eastAsia" w:ascii="仿宋_GB2312" w:eastAsia="仿宋_GB2312" w:cs="仿宋_GB2312"/>
          <w:sz w:val="30"/>
          <w:szCs w:val="30"/>
        </w:rPr>
        <w:t>公务接待费支出减少。</w:t>
      </w:r>
    </w:p>
    <w:p>
      <w:pPr>
        <w:widowControl/>
        <w:spacing w:before="100" w:after="100" w:line="360" w:lineRule="auto"/>
        <w:ind w:firstLine="600" w:firstLineChars="200"/>
        <w:jc w:val="left"/>
        <w:rPr>
          <w:rFonts w:ascii="仿宋_GB2312" w:eastAsia="仿宋_GB2312"/>
          <w:sz w:val="30"/>
          <w:szCs w:val="30"/>
        </w:rPr>
      </w:pPr>
      <w:r>
        <w:rPr>
          <w:rFonts w:ascii="仿宋_GB2312" w:eastAsia="仿宋_GB2312" w:cs="仿宋_GB2312"/>
          <w:sz w:val="30"/>
          <w:szCs w:val="30"/>
        </w:rPr>
        <w:t>2016</w:t>
      </w:r>
      <w:r>
        <w:rPr>
          <w:rFonts w:hint="eastAsia" w:ascii="仿宋_GB2312" w:eastAsia="仿宋_GB2312" w:cs="仿宋_GB2312"/>
          <w:sz w:val="30"/>
          <w:szCs w:val="30"/>
        </w:rPr>
        <w:t>年度“三公”经费财政拨款支出决算数比</w:t>
      </w:r>
      <w:r>
        <w:rPr>
          <w:rFonts w:ascii="仿宋_GB2312" w:eastAsia="仿宋_GB2312" w:cs="仿宋_GB2312"/>
          <w:sz w:val="30"/>
          <w:szCs w:val="30"/>
        </w:rPr>
        <w:t>2015</w:t>
      </w:r>
      <w:r>
        <w:rPr>
          <w:rFonts w:hint="eastAsia" w:ascii="仿宋_GB2312" w:eastAsia="仿宋_GB2312" w:cs="仿宋_GB2312"/>
          <w:sz w:val="30"/>
          <w:szCs w:val="30"/>
        </w:rPr>
        <w:t>年减少</w:t>
      </w:r>
      <w:r>
        <w:rPr>
          <w:rFonts w:ascii="仿宋_GB2312" w:eastAsia="仿宋_GB2312" w:cs="仿宋_GB2312"/>
          <w:sz w:val="30"/>
          <w:szCs w:val="30"/>
        </w:rPr>
        <w:t>2</w:t>
      </w:r>
      <w:r>
        <w:rPr>
          <w:rFonts w:hint="eastAsia" w:ascii="仿宋_GB2312" w:eastAsia="仿宋_GB2312" w:cs="仿宋_GB2312"/>
          <w:sz w:val="30"/>
          <w:szCs w:val="30"/>
        </w:rPr>
        <w:t>万元，</w:t>
      </w:r>
      <w:r>
        <w:rPr>
          <w:rFonts w:hint="eastAsia" w:ascii="仿宋_GB2312" w:eastAsia="仿宋_GB2312" w:cs="仿宋_GB2312"/>
          <w:color w:val="000000"/>
          <w:sz w:val="30"/>
          <w:szCs w:val="30"/>
        </w:rPr>
        <w:t>下降</w:t>
      </w:r>
      <w:r>
        <w:rPr>
          <w:rFonts w:ascii="宋体" w:hAnsi="宋体" w:cs="宋体"/>
          <w:color w:val="000000"/>
          <w:kern w:val="0"/>
          <w:sz w:val="28"/>
          <w:szCs w:val="28"/>
        </w:rPr>
        <w:t>6.64%</w:t>
      </w:r>
      <w:r>
        <w:rPr>
          <w:rFonts w:hint="eastAsia" w:ascii="仿宋_GB2312" w:eastAsia="仿宋_GB2312" w:cs="仿宋_GB2312"/>
          <w:color w:val="000000"/>
          <w:sz w:val="30"/>
          <w:szCs w:val="30"/>
        </w:rPr>
        <w:t>。</w:t>
      </w:r>
      <w:r>
        <w:rPr>
          <w:rFonts w:hint="eastAsia" w:ascii="仿宋_GB2312" w:eastAsia="仿宋_GB2312" w:cs="仿宋_GB2312"/>
          <w:sz w:val="30"/>
          <w:szCs w:val="30"/>
        </w:rPr>
        <w:t>其中：因公出国（境）费支出决算</w:t>
      </w:r>
      <w:r>
        <w:rPr>
          <w:rFonts w:ascii="仿宋_GB2312" w:eastAsia="仿宋_GB2312" w:cs="仿宋_GB2312"/>
          <w:sz w:val="30"/>
          <w:szCs w:val="30"/>
        </w:rPr>
        <w:t>0</w:t>
      </w:r>
      <w:r>
        <w:rPr>
          <w:rFonts w:hint="eastAsia" w:ascii="仿宋_GB2312" w:eastAsia="仿宋_GB2312" w:cs="仿宋_GB2312"/>
          <w:sz w:val="30"/>
          <w:szCs w:val="30"/>
        </w:rPr>
        <w:t>万元，与去年相同；公务用车购置及运行费支出决算减少</w:t>
      </w:r>
      <w:r>
        <w:rPr>
          <w:rFonts w:ascii="仿宋_GB2312" w:eastAsia="仿宋_GB2312" w:cs="仿宋_GB2312"/>
          <w:sz w:val="30"/>
          <w:szCs w:val="30"/>
        </w:rPr>
        <w:t>0.58</w:t>
      </w:r>
      <w:r>
        <w:rPr>
          <w:rFonts w:hint="eastAsia" w:ascii="仿宋_GB2312" w:eastAsia="仿宋_GB2312" w:cs="仿宋_GB2312"/>
          <w:sz w:val="30"/>
          <w:szCs w:val="30"/>
        </w:rPr>
        <w:t>万元，</w:t>
      </w:r>
      <w:r>
        <w:rPr>
          <w:rFonts w:hint="eastAsia" w:ascii="仿宋_GB2312" w:eastAsia="仿宋_GB2312" w:cs="仿宋_GB2312"/>
          <w:color w:val="000000"/>
          <w:sz w:val="30"/>
          <w:szCs w:val="30"/>
        </w:rPr>
        <w:t>减少</w:t>
      </w:r>
      <w:r>
        <w:rPr>
          <w:rFonts w:ascii="仿宋_GB2312" w:eastAsia="仿宋_GB2312" w:cs="仿宋_GB2312"/>
          <w:color w:val="000000"/>
          <w:sz w:val="30"/>
          <w:szCs w:val="30"/>
        </w:rPr>
        <w:t>4.4%</w:t>
      </w:r>
      <w:r>
        <w:rPr>
          <w:rFonts w:hint="eastAsia" w:ascii="仿宋_GB2312" w:eastAsia="仿宋_GB2312" w:cs="仿宋_GB2312"/>
          <w:sz w:val="30"/>
          <w:szCs w:val="30"/>
        </w:rPr>
        <w:t>；公务接待费支出决算减少</w:t>
      </w:r>
      <w:r>
        <w:rPr>
          <w:rFonts w:ascii="仿宋_GB2312" w:eastAsia="仿宋_GB2312" w:cs="仿宋_GB2312"/>
          <w:color w:val="000000"/>
          <w:sz w:val="30"/>
          <w:szCs w:val="30"/>
        </w:rPr>
        <w:t>1.42</w:t>
      </w:r>
      <w:r>
        <w:rPr>
          <w:rFonts w:hint="eastAsia" w:ascii="仿宋_GB2312" w:eastAsia="仿宋_GB2312" w:cs="仿宋_GB2312"/>
          <w:color w:val="000000"/>
          <w:sz w:val="30"/>
          <w:szCs w:val="30"/>
        </w:rPr>
        <w:t>万元</w:t>
      </w:r>
      <w:r>
        <w:rPr>
          <w:rFonts w:ascii="仿宋_GB2312" w:eastAsia="仿宋_GB2312" w:cs="仿宋_GB2312"/>
          <w:color w:val="000000"/>
          <w:sz w:val="30"/>
          <w:szCs w:val="30"/>
        </w:rPr>
        <w:t>,</w:t>
      </w:r>
      <w:r>
        <w:rPr>
          <w:rFonts w:hint="eastAsia" w:ascii="仿宋_GB2312" w:eastAsia="仿宋_GB2312" w:cs="仿宋_GB2312"/>
          <w:color w:val="000000"/>
          <w:sz w:val="30"/>
          <w:szCs w:val="30"/>
        </w:rPr>
        <w:t>减少</w:t>
      </w:r>
      <w:r>
        <w:rPr>
          <w:rFonts w:ascii="仿宋_GB2312" w:eastAsia="仿宋_GB2312" w:cs="仿宋_GB2312"/>
          <w:color w:val="000000"/>
          <w:sz w:val="30"/>
          <w:szCs w:val="30"/>
        </w:rPr>
        <w:t>8.40%</w:t>
      </w:r>
      <w:r>
        <w:rPr>
          <w:rFonts w:hint="eastAsia" w:ascii="仿宋_GB2312" w:eastAsia="仿宋_GB2312" w:cs="仿宋_GB2312"/>
          <w:sz w:val="30"/>
          <w:szCs w:val="30"/>
        </w:rPr>
        <w:t>。</w:t>
      </w:r>
      <w:r>
        <w:rPr>
          <w:rFonts w:ascii="仿宋_GB2312" w:eastAsia="仿宋_GB2312" w:cs="仿宋_GB2312"/>
          <w:sz w:val="30"/>
          <w:szCs w:val="30"/>
        </w:rPr>
        <w:t>2016</w:t>
      </w:r>
      <w:r>
        <w:rPr>
          <w:rFonts w:hint="eastAsia" w:ascii="仿宋_GB2312" w:eastAsia="仿宋_GB2312" w:cs="仿宋_GB2312"/>
          <w:sz w:val="30"/>
          <w:szCs w:val="30"/>
        </w:rPr>
        <w:t>年度“三公”经费支出决算减少的主要原因是我镇认真贯彻</w:t>
      </w:r>
      <w:r>
        <w:rPr>
          <w:rFonts w:hint="eastAsia" w:ascii="仿宋_GB2312" w:eastAsia="仿宋_GB2312" w:cs="仿宋_GB2312"/>
          <w:sz w:val="30"/>
          <w:szCs w:val="30"/>
          <w:lang w:eastAsia="zh-CN"/>
        </w:rPr>
        <w:t>中央八项规定</w:t>
      </w:r>
      <w:r>
        <w:rPr>
          <w:rFonts w:hint="eastAsia" w:ascii="仿宋_GB2312" w:eastAsia="仿宋_GB2312" w:cs="仿宋_GB2312"/>
          <w:sz w:val="30"/>
          <w:szCs w:val="30"/>
        </w:rPr>
        <w:t>、“六条禁令”，坚持厉行节约、反对浪费精神，结合部门工作实际，严格接待费管理，实行接待费总额控制，多措并举强化“三公”经费管理，推进全镇“三公”经费支出逐步实际科学化、规范化管理。</w:t>
      </w:r>
    </w:p>
    <w:p>
      <w:pPr>
        <w:widowControl/>
        <w:spacing w:before="100" w:after="100" w:line="360" w:lineRule="auto"/>
        <w:ind w:firstLine="600" w:firstLineChars="200"/>
        <w:jc w:val="left"/>
        <w:rPr>
          <w:rFonts w:ascii="楷体" w:hAnsi="楷体" w:eastAsia="楷体"/>
          <w:sz w:val="30"/>
          <w:szCs w:val="30"/>
        </w:rPr>
      </w:pPr>
      <w:r>
        <w:rPr>
          <w:rFonts w:ascii="楷体" w:hAnsi="楷体" w:eastAsia="楷体" w:cs="楷体"/>
          <w:sz w:val="30"/>
          <w:szCs w:val="30"/>
        </w:rPr>
        <w:t>(</w:t>
      </w:r>
      <w:r>
        <w:rPr>
          <w:rFonts w:hint="eastAsia" w:ascii="楷体" w:hAnsi="楷体" w:eastAsia="楷体" w:cs="楷体"/>
          <w:sz w:val="30"/>
          <w:szCs w:val="30"/>
        </w:rPr>
        <w:t>二</w:t>
      </w:r>
      <w:r>
        <w:rPr>
          <w:rFonts w:ascii="楷体" w:hAnsi="楷体" w:eastAsia="楷体" w:cs="楷体"/>
          <w:sz w:val="30"/>
          <w:szCs w:val="30"/>
        </w:rPr>
        <w:t>)</w:t>
      </w:r>
      <w:r>
        <w:rPr>
          <w:rFonts w:hint="eastAsia" w:ascii="楷体" w:hAnsi="楷体" w:eastAsia="楷体" w:cs="楷体"/>
          <w:sz w:val="30"/>
          <w:szCs w:val="30"/>
        </w:rPr>
        <w:t>“三公”经费财政拨款支出决算具体情况</w:t>
      </w:r>
    </w:p>
    <w:p>
      <w:pPr>
        <w:widowControl/>
        <w:spacing w:before="100" w:after="100" w:line="360" w:lineRule="auto"/>
        <w:ind w:firstLine="600" w:firstLineChars="200"/>
        <w:jc w:val="left"/>
        <w:rPr>
          <w:rFonts w:ascii="仿宋_GB2312" w:eastAsia="仿宋_GB2312"/>
          <w:sz w:val="30"/>
          <w:szCs w:val="30"/>
        </w:rPr>
      </w:pPr>
      <w:r>
        <w:rPr>
          <w:rFonts w:ascii="仿宋_GB2312" w:eastAsia="仿宋_GB2312" w:cs="仿宋_GB2312"/>
          <w:sz w:val="30"/>
          <w:szCs w:val="30"/>
        </w:rPr>
        <w:t>2016</w:t>
      </w:r>
      <w:r>
        <w:rPr>
          <w:rFonts w:hint="eastAsia" w:ascii="仿宋_GB2312" w:eastAsia="仿宋_GB2312" w:cs="仿宋_GB2312"/>
          <w:sz w:val="30"/>
          <w:szCs w:val="30"/>
        </w:rPr>
        <w:t>年度“三公”经费财政拨款支出决算中，因公出国（境）费支出</w:t>
      </w:r>
      <w:r>
        <w:rPr>
          <w:rFonts w:ascii="仿宋_GB2312" w:eastAsia="仿宋_GB2312" w:cs="仿宋_GB2312"/>
          <w:sz w:val="30"/>
          <w:szCs w:val="30"/>
        </w:rPr>
        <w:t>0</w:t>
      </w:r>
      <w:r>
        <w:rPr>
          <w:rFonts w:hint="eastAsia" w:ascii="仿宋_GB2312" w:eastAsia="仿宋_GB2312" w:cs="仿宋_GB2312"/>
          <w:sz w:val="30"/>
          <w:szCs w:val="30"/>
        </w:rPr>
        <w:t>万元，占</w:t>
      </w:r>
      <w:r>
        <w:rPr>
          <w:rFonts w:ascii="仿宋_GB2312" w:eastAsia="仿宋_GB2312" w:cs="仿宋_GB2312"/>
          <w:sz w:val="30"/>
          <w:szCs w:val="30"/>
        </w:rPr>
        <w:t>0%</w:t>
      </w:r>
      <w:r>
        <w:rPr>
          <w:rFonts w:hint="eastAsia" w:ascii="仿宋_GB2312" w:eastAsia="仿宋_GB2312" w:cs="仿宋_GB2312"/>
          <w:sz w:val="30"/>
          <w:szCs w:val="30"/>
        </w:rPr>
        <w:t>；公务用车购置及运行维护费支出</w:t>
      </w:r>
      <w:r>
        <w:rPr>
          <w:rFonts w:ascii="仿宋_GB2312" w:eastAsia="仿宋_GB2312" w:cs="仿宋_GB2312"/>
          <w:sz w:val="30"/>
          <w:szCs w:val="30"/>
        </w:rPr>
        <w:t>12.59</w:t>
      </w:r>
      <w:r>
        <w:rPr>
          <w:rFonts w:hint="eastAsia" w:ascii="仿宋_GB2312" w:eastAsia="仿宋_GB2312" w:cs="仿宋_GB2312"/>
          <w:sz w:val="30"/>
          <w:szCs w:val="30"/>
        </w:rPr>
        <w:t>万元，占</w:t>
      </w:r>
      <w:r>
        <w:rPr>
          <w:rFonts w:ascii="仿宋_GB2312" w:eastAsia="仿宋_GB2312" w:cs="仿宋_GB2312"/>
          <w:sz w:val="30"/>
          <w:szCs w:val="30"/>
        </w:rPr>
        <w:t>44.85%</w:t>
      </w:r>
      <w:r>
        <w:rPr>
          <w:rFonts w:hint="eastAsia" w:ascii="仿宋_GB2312" w:eastAsia="仿宋_GB2312" w:cs="仿宋_GB2312"/>
          <w:sz w:val="30"/>
          <w:szCs w:val="30"/>
        </w:rPr>
        <w:t>；公务接待费支出</w:t>
      </w:r>
      <w:r>
        <w:rPr>
          <w:rFonts w:ascii="仿宋_GB2312" w:eastAsia="仿宋_GB2312" w:cs="仿宋_GB2312"/>
          <w:sz w:val="30"/>
          <w:szCs w:val="30"/>
        </w:rPr>
        <w:t>15.48</w:t>
      </w:r>
      <w:r>
        <w:rPr>
          <w:rFonts w:hint="eastAsia" w:ascii="仿宋_GB2312" w:eastAsia="仿宋_GB2312" w:cs="仿宋_GB2312"/>
          <w:sz w:val="30"/>
          <w:szCs w:val="30"/>
        </w:rPr>
        <w:t>万元，占</w:t>
      </w:r>
      <w:r>
        <w:rPr>
          <w:rFonts w:ascii="仿宋_GB2312" w:eastAsia="仿宋_GB2312" w:cs="仿宋_GB2312"/>
          <w:sz w:val="30"/>
          <w:szCs w:val="30"/>
        </w:rPr>
        <w:t>55.15%</w:t>
      </w:r>
      <w:r>
        <w:rPr>
          <w:rFonts w:hint="eastAsia" w:ascii="仿宋_GB2312" w:eastAsia="仿宋_GB2312" w:cs="仿宋_GB2312"/>
          <w:sz w:val="30"/>
          <w:szCs w:val="30"/>
        </w:rPr>
        <w:t>。具体情况如下：</w:t>
      </w:r>
    </w:p>
    <w:p>
      <w:pPr>
        <w:widowControl/>
        <w:spacing w:before="100" w:after="100" w:line="360" w:lineRule="auto"/>
        <w:ind w:firstLine="600" w:firstLineChars="200"/>
        <w:jc w:val="left"/>
        <w:rPr>
          <w:rFonts w:ascii="仿宋_GB2312" w:eastAsia="仿宋_GB2312"/>
          <w:sz w:val="30"/>
          <w:szCs w:val="30"/>
        </w:rPr>
      </w:pPr>
      <w:r>
        <w:rPr>
          <w:rFonts w:ascii="仿宋_GB2312" w:eastAsia="仿宋_GB2312" w:cs="仿宋_GB2312"/>
          <w:sz w:val="30"/>
          <w:szCs w:val="30"/>
        </w:rPr>
        <w:t>1.</w:t>
      </w:r>
      <w:r>
        <w:rPr>
          <w:rFonts w:hint="eastAsia" w:ascii="仿宋_GB2312" w:eastAsia="仿宋_GB2312" w:cs="仿宋_GB2312"/>
          <w:sz w:val="30"/>
          <w:szCs w:val="30"/>
        </w:rPr>
        <w:t>因公出国（境）费支出</w:t>
      </w:r>
      <w:r>
        <w:rPr>
          <w:rFonts w:ascii="仿宋_GB2312" w:eastAsia="仿宋_GB2312" w:cs="仿宋_GB2312"/>
          <w:sz w:val="30"/>
          <w:szCs w:val="30"/>
        </w:rPr>
        <w:t>0</w:t>
      </w:r>
      <w:r>
        <w:rPr>
          <w:rFonts w:hint="eastAsia" w:ascii="仿宋_GB2312" w:eastAsia="仿宋_GB2312" w:cs="仿宋_GB2312"/>
          <w:sz w:val="30"/>
          <w:szCs w:val="30"/>
        </w:rPr>
        <w:t>万元。</w:t>
      </w:r>
    </w:p>
    <w:p>
      <w:pPr>
        <w:widowControl/>
        <w:spacing w:before="100" w:after="100" w:line="360" w:lineRule="auto"/>
        <w:ind w:firstLine="600" w:firstLineChars="200"/>
        <w:jc w:val="left"/>
        <w:rPr>
          <w:rFonts w:ascii="仿宋_GB2312" w:eastAsia="仿宋_GB2312"/>
          <w:sz w:val="30"/>
          <w:szCs w:val="30"/>
        </w:rPr>
      </w:pPr>
      <w:r>
        <w:rPr>
          <w:rFonts w:ascii="仿宋_GB2312" w:eastAsia="仿宋_GB2312" w:cs="仿宋_GB2312"/>
          <w:sz w:val="30"/>
          <w:szCs w:val="30"/>
        </w:rPr>
        <w:t xml:space="preserve">2. </w:t>
      </w:r>
      <w:r>
        <w:rPr>
          <w:rFonts w:hint="eastAsia" w:ascii="仿宋_GB2312" w:eastAsia="仿宋_GB2312" w:cs="仿宋_GB2312"/>
          <w:sz w:val="30"/>
          <w:szCs w:val="30"/>
        </w:rPr>
        <w:t>公务用车购置及运行维护费支出</w:t>
      </w:r>
      <w:r>
        <w:rPr>
          <w:rFonts w:ascii="仿宋_GB2312" w:eastAsia="仿宋_GB2312" w:cs="仿宋_GB2312"/>
          <w:sz w:val="30"/>
          <w:szCs w:val="30"/>
        </w:rPr>
        <w:t>12.59</w:t>
      </w:r>
      <w:r>
        <w:rPr>
          <w:rFonts w:hint="eastAsia" w:ascii="仿宋_GB2312" w:eastAsia="仿宋_GB2312" w:cs="仿宋_GB2312"/>
          <w:sz w:val="30"/>
          <w:szCs w:val="30"/>
        </w:rPr>
        <w:t>万元。其中：</w:t>
      </w:r>
    </w:p>
    <w:p>
      <w:pPr>
        <w:widowControl/>
        <w:spacing w:before="100" w:after="100" w:line="360" w:lineRule="auto"/>
        <w:ind w:firstLine="600" w:firstLineChars="200"/>
        <w:jc w:val="left"/>
        <w:rPr>
          <w:rFonts w:ascii="仿宋_GB2312" w:eastAsia="仿宋_GB2312"/>
          <w:sz w:val="30"/>
          <w:szCs w:val="30"/>
        </w:rPr>
      </w:pPr>
      <w:r>
        <w:rPr>
          <w:rFonts w:hint="eastAsia" w:ascii="仿宋_GB2312" w:eastAsia="仿宋_GB2312" w:cs="仿宋_GB2312"/>
          <w:sz w:val="30"/>
          <w:szCs w:val="30"/>
        </w:rPr>
        <w:t>公务用车购置支出</w:t>
      </w:r>
      <w:r>
        <w:rPr>
          <w:rFonts w:ascii="仿宋_GB2312" w:eastAsia="仿宋_GB2312" w:cs="仿宋_GB2312"/>
          <w:sz w:val="30"/>
          <w:szCs w:val="30"/>
        </w:rPr>
        <w:t>0</w:t>
      </w:r>
      <w:r>
        <w:rPr>
          <w:rFonts w:hint="eastAsia" w:ascii="仿宋_GB2312" w:eastAsia="仿宋_GB2312" w:cs="仿宋_GB2312"/>
          <w:sz w:val="30"/>
          <w:szCs w:val="30"/>
        </w:rPr>
        <w:t>万元。</w:t>
      </w:r>
    </w:p>
    <w:p>
      <w:pPr>
        <w:widowControl/>
        <w:spacing w:before="100" w:after="100" w:line="360" w:lineRule="auto"/>
        <w:ind w:firstLine="600" w:firstLineChars="200"/>
        <w:jc w:val="left"/>
        <w:rPr>
          <w:rFonts w:ascii="仿宋_GB2312" w:eastAsia="仿宋_GB2312"/>
          <w:sz w:val="30"/>
          <w:szCs w:val="30"/>
        </w:rPr>
      </w:pPr>
      <w:r>
        <w:rPr>
          <w:rFonts w:hint="eastAsia" w:ascii="仿宋_GB2312" w:eastAsia="仿宋_GB2312" w:cs="仿宋_GB2312"/>
          <w:sz w:val="30"/>
          <w:szCs w:val="30"/>
        </w:rPr>
        <w:t>公务用车运行支出</w:t>
      </w:r>
      <w:r>
        <w:rPr>
          <w:rFonts w:ascii="仿宋_GB2312" w:eastAsia="仿宋_GB2312" w:cs="仿宋_GB2312"/>
          <w:sz w:val="30"/>
          <w:szCs w:val="30"/>
        </w:rPr>
        <w:t>12.59</w:t>
      </w:r>
      <w:r>
        <w:rPr>
          <w:rFonts w:hint="eastAsia" w:ascii="仿宋_GB2312" w:eastAsia="仿宋_GB2312" w:cs="仿宋_GB2312"/>
          <w:sz w:val="30"/>
          <w:szCs w:val="30"/>
        </w:rPr>
        <w:t>万元。主要用于勐海镇所需车辆燃料费、维修费、过路过桥费、保险费等。</w:t>
      </w:r>
      <w:r>
        <w:rPr>
          <w:rFonts w:ascii="仿宋_GB2312" w:eastAsia="仿宋_GB2312" w:cs="仿宋_GB2312"/>
          <w:sz w:val="30"/>
          <w:szCs w:val="30"/>
        </w:rPr>
        <w:t>2016</w:t>
      </w:r>
      <w:r>
        <w:rPr>
          <w:rFonts w:hint="eastAsia" w:ascii="仿宋_GB2312" w:eastAsia="仿宋_GB2312" w:cs="仿宋_GB2312"/>
          <w:sz w:val="30"/>
          <w:szCs w:val="30"/>
        </w:rPr>
        <w:t>年度，勐海镇开支财政拨款的公务</w:t>
      </w:r>
      <w:r>
        <w:rPr>
          <w:rFonts w:hint="eastAsia" w:ascii="仿宋_GB2312" w:eastAsia="仿宋_GB2312" w:cs="仿宋_GB2312"/>
          <w:color w:val="000000"/>
          <w:sz w:val="30"/>
          <w:szCs w:val="30"/>
        </w:rPr>
        <w:t>用车保有量为</w:t>
      </w:r>
      <w:r>
        <w:rPr>
          <w:rFonts w:ascii="仿宋_GB2312" w:eastAsia="仿宋_GB2312" w:cs="仿宋_GB2312"/>
          <w:color w:val="000000"/>
          <w:sz w:val="30"/>
          <w:szCs w:val="30"/>
        </w:rPr>
        <w:t>12</w:t>
      </w:r>
      <w:r>
        <w:rPr>
          <w:rFonts w:hint="eastAsia" w:ascii="仿宋_GB2312" w:eastAsia="仿宋_GB2312" w:cs="仿宋_GB2312"/>
          <w:color w:val="000000"/>
          <w:sz w:val="30"/>
          <w:szCs w:val="30"/>
        </w:rPr>
        <w:t>辆。</w:t>
      </w:r>
    </w:p>
    <w:p>
      <w:pPr>
        <w:widowControl/>
        <w:spacing w:before="100" w:after="100" w:line="360" w:lineRule="auto"/>
        <w:ind w:firstLine="600" w:firstLineChars="200"/>
        <w:jc w:val="left"/>
        <w:rPr>
          <w:rFonts w:ascii="仿宋_GB2312" w:eastAsia="仿宋_GB2312"/>
          <w:sz w:val="30"/>
          <w:szCs w:val="30"/>
        </w:rPr>
      </w:pPr>
      <w:r>
        <w:rPr>
          <w:rFonts w:ascii="仿宋_GB2312" w:eastAsia="仿宋_GB2312" w:cs="仿宋_GB2312"/>
          <w:sz w:val="30"/>
          <w:szCs w:val="30"/>
        </w:rPr>
        <w:t>3.</w:t>
      </w:r>
      <w:r>
        <w:rPr>
          <w:rFonts w:hint="eastAsia" w:ascii="仿宋_GB2312" w:eastAsia="仿宋_GB2312" w:cs="仿宋_GB2312"/>
          <w:sz w:val="30"/>
          <w:szCs w:val="30"/>
        </w:rPr>
        <w:t>公务接待费支出</w:t>
      </w:r>
      <w:r>
        <w:rPr>
          <w:rFonts w:ascii="仿宋_GB2312" w:eastAsia="仿宋_GB2312" w:cs="仿宋_GB2312"/>
          <w:sz w:val="30"/>
          <w:szCs w:val="30"/>
        </w:rPr>
        <w:t>15.48</w:t>
      </w:r>
      <w:r>
        <w:rPr>
          <w:rFonts w:hint="eastAsia" w:ascii="仿宋_GB2312" w:eastAsia="仿宋_GB2312" w:cs="仿宋_GB2312"/>
          <w:sz w:val="30"/>
          <w:szCs w:val="30"/>
        </w:rPr>
        <w:t>万元。其中：</w:t>
      </w:r>
    </w:p>
    <w:p>
      <w:pPr>
        <w:widowControl/>
        <w:spacing w:before="100" w:after="100" w:line="360" w:lineRule="auto"/>
        <w:ind w:firstLine="600" w:firstLineChars="200"/>
        <w:jc w:val="left"/>
        <w:rPr>
          <w:rFonts w:ascii="仿宋_GB2312" w:eastAsia="仿宋_GB2312"/>
          <w:sz w:val="30"/>
          <w:szCs w:val="30"/>
        </w:rPr>
      </w:pPr>
      <w:r>
        <w:rPr>
          <w:rFonts w:hint="eastAsia" w:ascii="仿宋_GB2312" w:eastAsia="仿宋_GB2312" w:cs="仿宋_GB2312"/>
          <w:sz w:val="30"/>
          <w:szCs w:val="30"/>
        </w:rPr>
        <w:t>国内接待费支出</w:t>
      </w:r>
      <w:r>
        <w:rPr>
          <w:rFonts w:ascii="仿宋_GB2312" w:eastAsia="仿宋_GB2312" w:cs="仿宋_GB2312"/>
          <w:sz w:val="30"/>
          <w:szCs w:val="30"/>
        </w:rPr>
        <w:t>15.48</w:t>
      </w:r>
      <w:r>
        <w:rPr>
          <w:rFonts w:hint="eastAsia" w:ascii="仿宋_GB2312" w:eastAsia="仿宋_GB2312" w:cs="仿宋_GB2312"/>
          <w:sz w:val="30"/>
          <w:szCs w:val="30"/>
        </w:rPr>
        <w:t>万元，共安排国内公务接待</w:t>
      </w:r>
      <w:r>
        <w:rPr>
          <w:rFonts w:ascii="仿宋_GB2312" w:eastAsia="仿宋_GB2312" w:cs="仿宋_GB2312"/>
          <w:sz w:val="30"/>
          <w:szCs w:val="30"/>
        </w:rPr>
        <w:t>460</w:t>
      </w:r>
      <w:r>
        <w:rPr>
          <w:rFonts w:hint="eastAsia" w:ascii="仿宋_GB2312" w:eastAsia="仿宋_GB2312" w:cs="仿宋_GB2312"/>
          <w:sz w:val="30"/>
          <w:szCs w:val="30"/>
        </w:rPr>
        <w:t>批次，接待人次</w:t>
      </w:r>
      <w:r>
        <w:rPr>
          <w:rFonts w:ascii="仿宋_GB2312" w:eastAsia="仿宋_GB2312" w:cs="仿宋_GB2312"/>
          <w:sz w:val="30"/>
          <w:szCs w:val="30"/>
        </w:rPr>
        <w:t>3,812</w:t>
      </w:r>
      <w:r>
        <w:rPr>
          <w:rFonts w:hint="eastAsia" w:ascii="仿宋_GB2312" w:eastAsia="仿宋_GB2312" w:cs="仿宋_GB2312"/>
          <w:sz w:val="30"/>
          <w:szCs w:val="30"/>
        </w:rPr>
        <w:t>人。主要用于接待省、州、县检查工作、村委会及村组干部来访等发生的接待支出。</w:t>
      </w:r>
    </w:p>
    <w:p>
      <w:pPr>
        <w:widowControl/>
        <w:spacing w:before="100" w:after="100" w:line="360" w:lineRule="auto"/>
        <w:ind w:firstLine="600" w:firstLineChars="200"/>
        <w:jc w:val="left"/>
        <w:rPr>
          <w:rFonts w:ascii="仿宋_GB2312" w:eastAsia="仿宋_GB2312"/>
          <w:sz w:val="30"/>
          <w:szCs w:val="30"/>
        </w:rPr>
      </w:pPr>
      <w:r>
        <w:rPr>
          <w:rFonts w:hint="eastAsia" w:ascii="仿宋_GB2312" w:eastAsia="仿宋_GB2312" w:cs="仿宋_GB2312"/>
          <w:sz w:val="30"/>
          <w:szCs w:val="30"/>
        </w:rPr>
        <w:t>国（境）外接待费支出</w:t>
      </w:r>
      <w:r>
        <w:rPr>
          <w:rFonts w:ascii="仿宋_GB2312" w:eastAsia="仿宋_GB2312" w:cs="仿宋_GB2312"/>
          <w:sz w:val="30"/>
          <w:szCs w:val="30"/>
        </w:rPr>
        <w:t>0</w:t>
      </w:r>
      <w:r>
        <w:rPr>
          <w:rFonts w:hint="eastAsia" w:ascii="仿宋_GB2312" w:eastAsia="仿宋_GB2312" w:cs="仿宋_GB2312"/>
          <w:sz w:val="30"/>
          <w:szCs w:val="30"/>
        </w:rPr>
        <w:t>万元。</w:t>
      </w:r>
    </w:p>
    <w:p>
      <w:pPr>
        <w:widowControl/>
        <w:spacing w:before="100" w:after="100" w:line="360" w:lineRule="auto"/>
        <w:ind w:firstLine="600" w:firstLineChars="200"/>
        <w:jc w:val="left"/>
        <w:rPr>
          <w:rFonts w:ascii="黑体" w:eastAsia="黑体"/>
          <w:sz w:val="30"/>
          <w:szCs w:val="30"/>
        </w:rPr>
      </w:pPr>
      <w:r>
        <w:rPr>
          <w:rFonts w:hint="eastAsia" w:ascii="黑体" w:hAnsi="黑体" w:eastAsia="黑体" w:cs="黑体"/>
          <w:sz w:val="30"/>
          <w:szCs w:val="30"/>
        </w:rPr>
        <w:t>五、其他重要事项及相关口径情况说明</w:t>
      </w:r>
    </w:p>
    <w:p>
      <w:pPr>
        <w:widowControl/>
        <w:spacing w:before="100" w:after="100" w:line="360" w:lineRule="auto"/>
        <w:ind w:firstLine="600" w:firstLineChars="200"/>
        <w:jc w:val="left"/>
        <w:rPr>
          <w:rFonts w:ascii="楷体" w:hAnsi="楷体" w:eastAsia="楷体"/>
          <w:sz w:val="30"/>
          <w:szCs w:val="30"/>
        </w:rPr>
      </w:pPr>
      <w:r>
        <w:rPr>
          <w:rFonts w:ascii="楷体" w:hAnsi="楷体" w:eastAsia="楷体" w:cs="楷体"/>
          <w:sz w:val="30"/>
          <w:szCs w:val="30"/>
        </w:rPr>
        <w:t>(</w:t>
      </w:r>
      <w:r>
        <w:rPr>
          <w:rFonts w:hint="eastAsia" w:ascii="楷体" w:hAnsi="楷体" w:eastAsia="楷体" w:cs="楷体"/>
          <w:sz w:val="30"/>
          <w:szCs w:val="30"/>
        </w:rPr>
        <w:t>一</w:t>
      </w:r>
      <w:r>
        <w:rPr>
          <w:rFonts w:ascii="楷体" w:hAnsi="楷体" w:eastAsia="楷体" w:cs="楷体"/>
          <w:sz w:val="30"/>
          <w:szCs w:val="30"/>
        </w:rPr>
        <w:t>)</w:t>
      </w:r>
      <w:r>
        <w:rPr>
          <w:rFonts w:hint="eastAsia" w:ascii="楷体" w:hAnsi="楷体" w:eastAsia="楷体" w:cs="楷体"/>
          <w:sz w:val="30"/>
          <w:szCs w:val="30"/>
        </w:rPr>
        <w:t>机关运行经费支出情况</w:t>
      </w:r>
    </w:p>
    <w:p>
      <w:pPr>
        <w:widowControl/>
        <w:spacing w:before="100" w:after="100" w:line="360" w:lineRule="auto"/>
        <w:ind w:firstLine="600" w:firstLineChars="200"/>
        <w:jc w:val="left"/>
        <w:rPr>
          <w:rFonts w:ascii="仿宋_GB2312" w:hAnsi="宋体" w:eastAsia="仿宋_GB2312"/>
          <w:color w:val="000000"/>
          <w:kern w:val="0"/>
          <w:sz w:val="30"/>
          <w:szCs w:val="30"/>
        </w:rPr>
      </w:pPr>
      <w:r>
        <w:rPr>
          <w:rFonts w:hint="eastAsia" w:ascii="仿宋_GB2312" w:eastAsia="仿宋_GB2312" w:cs="仿宋_GB2312"/>
          <w:sz w:val="30"/>
          <w:szCs w:val="30"/>
        </w:rPr>
        <w:t>勐海镇部门</w:t>
      </w:r>
      <w:r>
        <w:rPr>
          <w:rFonts w:ascii="仿宋_GB2312" w:eastAsia="仿宋_GB2312" w:cs="仿宋_GB2312"/>
          <w:color w:val="000000"/>
          <w:sz w:val="30"/>
          <w:szCs w:val="30"/>
        </w:rPr>
        <w:t>2016</w:t>
      </w:r>
      <w:r>
        <w:rPr>
          <w:rFonts w:hint="eastAsia" w:ascii="仿宋_GB2312" w:eastAsia="仿宋_GB2312" w:cs="仿宋_GB2312"/>
          <w:color w:val="000000"/>
          <w:sz w:val="30"/>
          <w:szCs w:val="30"/>
        </w:rPr>
        <w:t>年机关运行经费支出</w:t>
      </w:r>
      <w:r>
        <w:rPr>
          <w:rFonts w:ascii="仿宋_GB2312" w:eastAsia="仿宋_GB2312" w:cs="仿宋_GB2312"/>
          <w:color w:val="000000"/>
          <w:sz w:val="30"/>
          <w:szCs w:val="30"/>
        </w:rPr>
        <w:t>327.17</w:t>
      </w:r>
      <w:r>
        <w:rPr>
          <w:rFonts w:hint="eastAsia" w:ascii="仿宋_GB2312" w:eastAsia="仿宋_GB2312" w:cs="仿宋_GB2312"/>
          <w:color w:val="000000"/>
          <w:sz w:val="30"/>
          <w:szCs w:val="30"/>
        </w:rPr>
        <w:t>万元，</w:t>
      </w:r>
      <w:r>
        <w:rPr>
          <w:rFonts w:hint="eastAsia" w:ascii="仿宋_GB2312" w:hAnsi="宋体" w:eastAsia="仿宋_GB2312" w:cs="仿宋_GB2312"/>
          <w:color w:val="000000"/>
          <w:kern w:val="0"/>
          <w:sz w:val="30"/>
          <w:szCs w:val="30"/>
        </w:rPr>
        <w:t>与上年对比增加</w:t>
      </w:r>
      <w:r>
        <w:rPr>
          <w:rFonts w:ascii="仿宋_GB2312" w:hAnsi="宋体" w:eastAsia="仿宋_GB2312" w:cs="仿宋_GB2312"/>
          <w:color w:val="000000"/>
          <w:kern w:val="0"/>
          <w:sz w:val="30"/>
          <w:szCs w:val="30"/>
        </w:rPr>
        <w:t>108.02</w:t>
      </w:r>
      <w:r>
        <w:rPr>
          <w:rFonts w:hint="eastAsia" w:ascii="仿宋_GB2312" w:hAnsi="宋体" w:eastAsia="仿宋_GB2312" w:cs="仿宋_GB2312"/>
          <w:color w:val="000000"/>
          <w:kern w:val="0"/>
          <w:sz w:val="30"/>
          <w:szCs w:val="30"/>
        </w:rPr>
        <w:t>万元</w:t>
      </w:r>
      <w:r>
        <w:rPr>
          <w:rFonts w:ascii="仿宋_GB2312" w:eastAsia="仿宋_GB2312" w:cs="仿宋_GB2312"/>
          <w:color w:val="000000"/>
          <w:sz w:val="30"/>
          <w:szCs w:val="30"/>
        </w:rPr>
        <w:t>,</w:t>
      </w:r>
      <w:r>
        <w:rPr>
          <w:rFonts w:hint="eastAsia" w:ascii="仿宋_GB2312" w:eastAsia="仿宋_GB2312" w:cs="仿宋_GB2312"/>
          <w:color w:val="000000"/>
          <w:sz w:val="30"/>
          <w:szCs w:val="30"/>
        </w:rPr>
        <w:t>主要</w:t>
      </w:r>
      <w:r>
        <w:rPr>
          <w:rFonts w:hint="eastAsia" w:ascii="仿宋_GB2312" w:hAnsi="宋体" w:eastAsia="仿宋_GB2312" w:cs="仿宋_GB2312"/>
          <w:color w:val="000000"/>
          <w:kern w:val="0"/>
          <w:sz w:val="30"/>
          <w:szCs w:val="30"/>
        </w:rPr>
        <w:t>原因是镇人大换届增加支出、上缴税金、购买消防器材</w:t>
      </w:r>
      <w:r>
        <w:rPr>
          <w:rFonts w:hint="eastAsia" w:ascii="仿宋_GB2312" w:hAnsi="宋体" w:eastAsia="仿宋_GB2312" w:cs="仿宋_GB2312"/>
          <w:color w:val="000000"/>
          <w:sz w:val="30"/>
          <w:szCs w:val="30"/>
        </w:rPr>
        <w:t>等公用经费增加</w:t>
      </w:r>
      <w:r>
        <w:rPr>
          <w:rFonts w:hint="eastAsia" w:ascii="仿宋_GB2312" w:hAnsi="宋体" w:eastAsia="仿宋_GB2312" w:cs="仿宋_GB2312"/>
          <w:color w:val="000000"/>
          <w:kern w:val="0"/>
          <w:sz w:val="30"/>
          <w:szCs w:val="30"/>
        </w:rPr>
        <w:t>。部门机关运行经费主要用于机关日常公用经费。</w:t>
      </w:r>
    </w:p>
    <w:p>
      <w:pPr>
        <w:widowControl/>
        <w:spacing w:before="100" w:after="100" w:line="360" w:lineRule="auto"/>
        <w:ind w:firstLine="600" w:firstLineChars="200"/>
        <w:jc w:val="left"/>
        <w:rPr>
          <w:rFonts w:ascii="楷体" w:hAnsi="楷体" w:eastAsia="楷体"/>
          <w:sz w:val="30"/>
          <w:szCs w:val="30"/>
        </w:rPr>
      </w:pPr>
      <w:r>
        <w:rPr>
          <w:rFonts w:hint="eastAsia" w:ascii="楷体" w:hAnsi="楷体" w:eastAsia="楷体" w:cs="楷体"/>
          <w:sz w:val="30"/>
          <w:szCs w:val="30"/>
        </w:rPr>
        <w:t>（二）其他重要事项情况说明</w:t>
      </w:r>
    </w:p>
    <w:p>
      <w:pPr>
        <w:widowControl/>
        <w:spacing w:before="100" w:after="100" w:line="360" w:lineRule="auto"/>
        <w:ind w:firstLine="600" w:firstLineChars="200"/>
        <w:jc w:val="left"/>
        <w:rPr>
          <w:rFonts w:ascii="仿宋_GB2312" w:hAnsi="宋体" w:eastAsia="仿宋_GB2312"/>
          <w:sz w:val="30"/>
          <w:szCs w:val="30"/>
        </w:rPr>
      </w:pPr>
      <w:r>
        <w:rPr>
          <w:rFonts w:hint="eastAsia" w:ascii="仿宋_GB2312" w:hAnsi="宋体" w:eastAsia="仿宋_GB2312" w:cs="仿宋_GB2312"/>
          <w:sz w:val="30"/>
          <w:szCs w:val="30"/>
        </w:rPr>
        <w:t>无</w:t>
      </w:r>
    </w:p>
    <w:p>
      <w:pPr>
        <w:widowControl/>
        <w:spacing w:before="100" w:after="100" w:line="360" w:lineRule="auto"/>
        <w:ind w:firstLine="600" w:firstLineChars="200"/>
        <w:jc w:val="left"/>
        <w:rPr>
          <w:rFonts w:ascii="楷体" w:hAnsi="楷体" w:eastAsia="楷体"/>
          <w:sz w:val="30"/>
          <w:szCs w:val="30"/>
        </w:rPr>
      </w:pPr>
      <w:r>
        <w:rPr>
          <w:rFonts w:hint="eastAsia" w:ascii="楷体" w:hAnsi="楷体" w:eastAsia="楷体" w:cs="楷体"/>
          <w:sz w:val="30"/>
          <w:szCs w:val="30"/>
        </w:rPr>
        <w:t>（三）相关口径说明</w:t>
      </w:r>
    </w:p>
    <w:p>
      <w:pPr>
        <w:widowControl/>
        <w:spacing w:before="100" w:after="100" w:line="360" w:lineRule="auto"/>
        <w:ind w:firstLine="600" w:firstLineChars="200"/>
        <w:jc w:val="left"/>
        <w:rPr>
          <w:rFonts w:ascii="仿宋_GB2312" w:eastAsia="仿宋_GB2312"/>
          <w:sz w:val="30"/>
          <w:szCs w:val="30"/>
        </w:rPr>
      </w:pPr>
      <w:r>
        <w:rPr>
          <w:rFonts w:ascii="仿宋_GB2312" w:hAnsi="宋体" w:eastAsia="仿宋_GB2312" w:cs="仿宋_GB2312"/>
          <w:kern w:val="0"/>
          <w:sz w:val="30"/>
          <w:szCs w:val="30"/>
        </w:rPr>
        <w:t>1</w:t>
      </w:r>
      <w:r>
        <w:rPr>
          <w:rFonts w:hint="eastAsia" w:ascii="仿宋_GB2312" w:hAnsi="宋体" w:eastAsia="仿宋_GB2312" w:cs="仿宋_GB2312"/>
          <w:kern w:val="0"/>
          <w:sz w:val="30"/>
          <w:szCs w:val="30"/>
        </w:rPr>
        <w:t>．</w:t>
      </w:r>
      <w:r>
        <w:rPr>
          <w:rFonts w:hint="eastAsia" w:ascii="仿宋_GB2312" w:eastAsia="仿宋_GB2312" w:cs="仿宋_GB2312"/>
          <w:sz w:val="30"/>
          <w:szCs w:val="30"/>
        </w:rPr>
        <w:t>基本支出中人员经费包括工资福利支出和对个人和家庭的补助，日常公用支出包括商品和服务支出、其他资本性支出等人员经费以外的支出。</w:t>
      </w:r>
    </w:p>
    <w:p>
      <w:pPr>
        <w:widowControl/>
        <w:spacing w:before="100" w:after="100" w:line="360" w:lineRule="auto"/>
        <w:ind w:firstLine="600" w:firstLineChars="200"/>
        <w:jc w:val="left"/>
        <w:rPr>
          <w:rFonts w:ascii="仿宋_GB2312" w:eastAsia="仿宋_GB2312"/>
          <w:sz w:val="30"/>
          <w:szCs w:val="30"/>
        </w:rPr>
      </w:pPr>
      <w:r>
        <w:rPr>
          <w:rFonts w:ascii="仿宋_GB2312" w:eastAsia="仿宋_GB2312" w:cs="仿宋_GB2312"/>
          <w:sz w:val="30"/>
          <w:szCs w:val="30"/>
        </w:rPr>
        <w:t>2</w:t>
      </w:r>
      <w:r>
        <w:rPr>
          <w:rFonts w:hint="eastAsia" w:ascii="仿宋_GB2312" w:eastAsia="仿宋_GB2312" w:cs="仿宋_GB2312"/>
          <w:sz w:val="30"/>
          <w:szCs w:val="30"/>
        </w:rPr>
        <w:t>．机关运行经费指行政单位和参照公务员法管理的事业单位使用一般公共预算财政拨款安排的除人员经费以外的基本支出。</w:t>
      </w:r>
    </w:p>
    <w:p>
      <w:pPr>
        <w:widowControl/>
        <w:spacing w:before="100" w:after="100" w:line="360" w:lineRule="auto"/>
        <w:ind w:firstLine="600" w:firstLineChars="200"/>
        <w:jc w:val="left"/>
        <w:rPr>
          <w:rFonts w:ascii="仿宋_GB2312" w:eastAsia="仿宋_GB2312"/>
          <w:sz w:val="30"/>
          <w:szCs w:val="30"/>
        </w:rPr>
      </w:pPr>
      <w:r>
        <w:rPr>
          <w:rFonts w:ascii="仿宋_GB2312" w:hAnsi="宋体" w:eastAsia="仿宋_GB2312" w:cs="仿宋_GB2312"/>
          <w:kern w:val="0"/>
          <w:sz w:val="30"/>
          <w:szCs w:val="30"/>
        </w:rPr>
        <w:t>3</w:t>
      </w:r>
      <w:r>
        <w:rPr>
          <w:rFonts w:hint="eastAsia" w:ascii="仿宋_GB2312" w:hAnsi="宋体" w:eastAsia="仿宋_GB2312" w:cs="仿宋_GB2312"/>
          <w:kern w:val="0"/>
          <w:sz w:val="30"/>
          <w:szCs w:val="30"/>
        </w:rPr>
        <w:t>．</w:t>
      </w:r>
      <w:r>
        <w:rPr>
          <w:rFonts w:hint="eastAsia" w:ascii="仿宋_GB2312" w:eastAsia="仿宋_GB2312" w:cs="仿宋_GB2312"/>
          <w:sz w:val="30"/>
          <w:szCs w:val="30"/>
        </w:rPr>
        <w:t>按照党中央、国务院有关文件及部门预算管理有关规定，“三公”经费包括因公出国（境）费、公务用车购置及运行维护费、公务接待费。其中：因公出国（境）费，指单位工作人员公务出国（境）的国际旅费、国外城市间交通费、住宿费、伙食费、培训费、公杂费等支出；公务用车购置费，指单位公务用车车辆购置支出（含车辆购置税）；公务用车运行维护费，指单位按规定保留的公务用车租用费、燃料费、维修费、过路过桥费、保险费、安全奖励费用等支出；公务用车指用于履行公务的机动车辆，包括省部级干部专车、一般公务用车和执法执勤用车；公务接待费，指单位按规定开支的各类公务接待（含外宾接待）费用。</w:t>
      </w:r>
    </w:p>
    <w:p>
      <w:pPr>
        <w:widowControl/>
        <w:spacing w:before="100" w:after="100" w:line="360" w:lineRule="auto"/>
        <w:ind w:firstLine="600" w:firstLineChars="200"/>
        <w:jc w:val="left"/>
        <w:rPr>
          <w:rFonts w:ascii="仿宋_GB2312" w:eastAsia="仿宋_GB2312"/>
          <w:sz w:val="30"/>
          <w:szCs w:val="30"/>
        </w:rPr>
      </w:pPr>
      <w:r>
        <w:rPr>
          <w:rFonts w:ascii="仿宋_GB2312" w:hAnsi="宋体" w:eastAsia="仿宋_GB2312" w:cs="仿宋_GB2312"/>
          <w:kern w:val="0"/>
          <w:sz w:val="30"/>
          <w:szCs w:val="30"/>
        </w:rPr>
        <w:t>4.</w:t>
      </w:r>
      <w:r>
        <w:rPr>
          <w:rFonts w:hint="eastAsia" w:ascii="仿宋_GB2312" w:eastAsia="仿宋_GB2312" w:cs="仿宋_GB2312"/>
          <w:sz w:val="30"/>
          <w:szCs w:val="30"/>
        </w:rPr>
        <w:t>“三公”经费决算数：指各部门（含下属单位）当年通过本级财政一般公共预算财政拨款和以前年度一般公共预算财政拨款结转结余资金安排的因公出国（境）费、公务用车购置及运行维护费和公务接待费支出数（包括基本支出和项目支出）。</w:t>
      </w:r>
    </w:p>
    <w:p>
      <w:pPr>
        <w:spacing w:line="360" w:lineRule="auto"/>
        <w:ind w:firstLine="600" w:firstLineChars="200"/>
        <w:jc w:val="center"/>
        <w:rPr>
          <w:rFonts w:ascii="黑体" w:hAnsi="黑体" w:eastAsia="黑体"/>
          <w:sz w:val="30"/>
          <w:szCs w:val="30"/>
        </w:rPr>
      </w:pPr>
      <w:r>
        <w:rPr>
          <w:rFonts w:hint="eastAsia" w:ascii="黑体" w:hAnsi="黑体" w:eastAsia="黑体" w:cs="黑体"/>
          <w:sz w:val="30"/>
          <w:szCs w:val="30"/>
        </w:rPr>
        <w:t>第四部分</w:t>
      </w:r>
      <w:r>
        <w:rPr>
          <w:rFonts w:ascii="黑体" w:hAnsi="黑体" w:eastAsia="黑体" w:cs="黑体"/>
          <w:sz w:val="30"/>
          <w:szCs w:val="30"/>
        </w:rPr>
        <w:t xml:space="preserve">  </w:t>
      </w:r>
      <w:r>
        <w:rPr>
          <w:rFonts w:hint="eastAsia" w:ascii="黑体" w:hAnsi="黑体" w:eastAsia="黑体" w:cs="黑体"/>
          <w:sz w:val="30"/>
          <w:szCs w:val="30"/>
        </w:rPr>
        <w:t>名词解释</w:t>
      </w:r>
    </w:p>
    <w:p>
      <w:pPr>
        <w:spacing w:line="360" w:lineRule="auto"/>
        <w:ind w:firstLine="600" w:firstLineChars="200"/>
        <w:rPr>
          <w:rFonts w:ascii="仿宋_GB2312" w:hAnsi="宋体" w:eastAsia="仿宋_GB2312"/>
          <w:sz w:val="30"/>
          <w:szCs w:val="30"/>
        </w:rPr>
      </w:pPr>
      <w:r>
        <w:rPr>
          <w:rFonts w:hint="eastAsia" w:ascii="仿宋_GB2312" w:hAnsi="宋体" w:eastAsia="仿宋_GB2312" w:cs="仿宋_GB2312"/>
          <w:sz w:val="30"/>
          <w:szCs w:val="30"/>
        </w:rPr>
        <w:t>情况说明里涉及到需要解释说明的决算相关专用名词，在此进行说明解释。</w:t>
      </w:r>
    </w:p>
    <w:sectPr>
      <w:headerReference r:id="rId3" w:type="default"/>
      <w:footerReference r:id="rId4" w:type="default"/>
      <w:pgSz w:w="11906" w:h="16838"/>
      <w:pgMar w:top="2098" w:right="1418" w:bottom="1588" w:left="164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12</w:t>
    </w:r>
    <w:r>
      <w:rPr>
        <w:rStyle w:val="9"/>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3A20"/>
    <w:rsid w:val="00007083"/>
    <w:rsid w:val="00010ED4"/>
    <w:rsid w:val="0001258E"/>
    <w:rsid w:val="00014033"/>
    <w:rsid w:val="00015917"/>
    <w:rsid w:val="0003511E"/>
    <w:rsid w:val="00035290"/>
    <w:rsid w:val="00040DF1"/>
    <w:rsid w:val="00042F32"/>
    <w:rsid w:val="000527B4"/>
    <w:rsid w:val="0005297B"/>
    <w:rsid w:val="000648E8"/>
    <w:rsid w:val="000913E4"/>
    <w:rsid w:val="000A47DE"/>
    <w:rsid w:val="000A6010"/>
    <w:rsid w:val="000B1F5A"/>
    <w:rsid w:val="000B3903"/>
    <w:rsid w:val="000C3242"/>
    <w:rsid w:val="000C5E2A"/>
    <w:rsid w:val="000D4D53"/>
    <w:rsid w:val="000E6890"/>
    <w:rsid w:val="0010004D"/>
    <w:rsid w:val="001240B2"/>
    <w:rsid w:val="001263DA"/>
    <w:rsid w:val="00126F4E"/>
    <w:rsid w:val="00133584"/>
    <w:rsid w:val="001374A6"/>
    <w:rsid w:val="00151528"/>
    <w:rsid w:val="001536A4"/>
    <w:rsid w:val="00154575"/>
    <w:rsid w:val="00172A27"/>
    <w:rsid w:val="001749E4"/>
    <w:rsid w:val="00176AEB"/>
    <w:rsid w:val="001A0E45"/>
    <w:rsid w:val="001A3A9F"/>
    <w:rsid w:val="001A3AE2"/>
    <w:rsid w:val="001B41AB"/>
    <w:rsid w:val="001C1C3C"/>
    <w:rsid w:val="001C2096"/>
    <w:rsid w:val="001C6512"/>
    <w:rsid w:val="00205E17"/>
    <w:rsid w:val="00216E7E"/>
    <w:rsid w:val="0022050F"/>
    <w:rsid w:val="00224AF2"/>
    <w:rsid w:val="002354C0"/>
    <w:rsid w:val="002360A6"/>
    <w:rsid w:val="0024309D"/>
    <w:rsid w:val="00264B87"/>
    <w:rsid w:val="00267CA5"/>
    <w:rsid w:val="0028093E"/>
    <w:rsid w:val="0029065D"/>
    <w:rsid w:val="002A35DC"/>
    <w:rsid w:val="002B295A"/>
    <w:rsid w:val="002B530B"/>
    <w:rsid w:val="002D0360"/>
    <w:rsid w:val="002D0B3A"/>
    <w:rsid w:val="002E1618"/>
    <w:rsid w:val="002F072E"/>
    <w:rsid w:val="00310284"/>
    <w:rsid w:val="00323383"/>
    <w:rsid w:val="00330CE7"/>
    <w:rsid w:val="0033228A"/>
    <w:rsid w:val="00342348"/>
    <w:rsid w:val="0034295E"/>
    <w:rsid w:val="00342A35"/>
    <w:rsid w:val="00347084"/>
    <w:rsid w:val="0034750A"/>
    <w:rsid w:val="00350924"/>
    <w:rsid w:val="00363AFB"/>
    <w:rsid w:val="00371195"/>
    <w:rsid w:val="003769BD"/>
    <w:rsid w:val="00380780"/>
    <w:rsid w:val="00380C64"/>
    <w:rsid w:val="00392FEE"/>
    <w:rsid w:val="00393375"/>
    <w:rsid w:val="003938CD"/>
    <w:rsid w:val="00397BCA"/>
    <w:rsid w:val="003A263E"/>
    <w:rsid w:val="003B6265"/>
    <w:rsid w:val="003C41AC"/>
    <w:rsid w:val="003E167F"/>
    <w:rsid w:val="003F462A"/>
    <w:rsid w:val="003F4CB0"/>
    <w:rsid w:val="00401CB9"/>
    <w:rsid w:val="00430657"/>
    <w:rsid w:val="00443F1A"/>
    <w:rsid w:val="0045007E"/>
    <w:rsid w:val="00460260"/>
    <w:rsid w:val="004636A8"/>
    <w:rsid w:val="00463FB1"/>
    <w:rsid w:val="0048090A"/>
    <w:rsid w:val="00487AD4"/>
    <w:rsid w:val="0049341E"/>
    <w:rsid w:val="004A1157"/>
    <w:rsid w:val="004A372A"/>
    <w:rsid w:val="004C2D26"/>
    <w:rsid w:val="004C5F99"/>
    <w:rsid w:val="004D1694"/>
    <w:rsid w:val="004D5A12"/>
    <w:rsid w:val="004E0DCC"/>
    <w:rsid w:val="004E71D9"/>
    <w:rsid w:val="0050289F"/>
    <w:rsid w:val="00506CC7"/>
    <w:rsid w:val="005144D0"/>
    <w:rsid w:val="0052295E"/>
    <w:rsid w:val="00542ED6"/>
    <w:rsid w:val="00543C86"/>
    <w:rsid w:val="00550133"/>
    <w:rsid w:val="0055230D"/>
    <w:rsid w:val="005545C8"/>
    <w:rsid w:val="005553EF"/>
    <w:rsid w:val="0055598F"/>
    <w:rsid w:val="00557069"/>
    <w:rsid w:val="00575AC5"/>
    <w:rsid w:val="00575BC6"/>
    <w:rsid w:val="0057690C"/>
    <w:rsid w:val="00577096"/>
    <w:rsid w:val="005A1A61"/>
    <w:rsid w:val="005A4E27"/>
    <w:rsid w:val="005B1DE1"/>
    <w:rsid w:val="005B558B"/>
    <w:rsid w:val="005B59F4"/>
    <w:rsid w:val="005C1CDF"/>
    <w:rsid w:val="005D56C0"/>
    <w:rsid w:val="005E4A61"/>
    <w:rsid w:val="006021EC"/>
    <w:rsid w:val="00607AF7"/>
    <w:rsid w:val="006231A0"/>
    <w:rsid w:val="0062634D"/>
    <w:rsid w:val="00636E41"/>
    <w:rsid w:val="006377DA"/>
    <w:rsid w:val="00640B67"/>
    <w:rsid w:val="006418EA"/>
    <w:rsid w:val="00652E35"/>
    <w:rsid w:val="006546F4"/>
    <w:rsid w:val="0066092E"/>
    <w:rsid w:val="0066223B"/>
    <w:rsid w:val="00673AF1"/>
    <w:rsid w:val="00696D1A"/>
    <w:rsid w:val="00697350"/>
    <w:rsid w:val="006A112F"/>
    <w:rsid w:val="006A7D00"/>
    <w:rsid w:val="006C4F21"/>
    <w:rsid w:val="006C57F5"/>
    <w:rsid w:val="006D02F7"/>
    <w:rsid w:val="006D0CB1"/>
    <w:rsid w:val="006E3DCF"/>
    <w:rsid w:val="006E45B7"/>
    <w:rsid w:val="00702FD6"/>
    <w:rsid w:val="00707B08"/>
    <w:rsid w:val="007249B2"/>
    <w:rsid w:val="00733A37"/>
    <w:rsid w:val="00734A8A"/>
    <w:rsid w:val="0074294E"/>
    <w:rsid w:val="00762CBF"/>
    <w:rsid w:val="00776986"/>
    <w:rsid w:val="00791A99"/>
    <w:rsid w:val="007A132A"/>
    <w:rsid w:val="007A375D"/>
    <w:rsid w:val="007A3D61"/>
    <w:rsid w:val="007A61A0"/>
    <w:rsid w:val="007B0761"/>
    <w:rsid w:val="007B280D"/>
    <w:rsid w:val="007B4F9A"/>
    <w:rsid w:val="007B548C"/>
    <w:rsid w:val="007B65F4"/>
    <w:rsid w:val="007C1DBD"/>
    <w:rsid w:val="007D1D2B"/>
    <w:rsid w:val="007D4E4F"/>
    <w:rsid w:val="007D5A1D"/>
    <w:rsid w:val="007E38F7"/>
    <w:rsid w:val="007F0EE2"/>
    <w:rsid w:val="007F4E71"/>
    <w:rsid w:val="007F6762"/>
    <w:rsid w:val="008066B7"/>
    <w:rsid w:val="0081735C"/>
    <w:rsid w:val="008239A7"/>
    <w:rsid w:val="00823B32"/>
    <w:rsid w:val="00836312"/>
    <w:rsid w:val="0085209F"/>
    <w:rsid w:val="008563D1"/>
    <w:rsid w:val="00871003"/>
    <w:rsid w:val="00876153"/>
    <w:rsid w:val="00890779"/>
    <w:rsid w:val="008A431A"/>
    <w:rsid w:val="008A4EFB"/>
    <w:rsid w:val="008C6076"/>
    <w:rsid w:val="008D1E09"/>
    <w:rsid w:val="008D757B"/>
    <w:rsid w:val="008E399D"/>
    <w:rsid w:val="008E5911"/>
    <w:rsid w:val="008F39D5"/>
    <w:rsid w:val="00905397"/>
    <w:rsid w:val="00905D89"/>
    <w:rsid w:val="00910E4D"/>
    <w:rsid w:val="009151F9"/>
    <w:rsid w:val="0092085F"/>
    <w:rsid w:val="00937C7E"/>
    <w:rsid w:val="00942F75"/>
    <w:rsid w:val="00944AE2"/>
    <w:rsid w:val="00953916"/>
    <w:rsid w:val="00954412"/>
    <w:rsid w:val="00960215"/>
    <w:rsid w:val="0096611B"/>
    <w:rsid w:val="00966EA3"/>
    <w:rsid w:val="00970EA4"/>
    <w:rsid w:val="00973C8D"/>
    <w:rsid w:val="00981B86"/>
    <w:rsid w:val="0099058A"/>
    <w:rsid w:val="00995C9D"/>
    <w:rsid w:val="0099708C"/>
    <w:rsid w:val="00997896"/>
    <w:rsid w:val="009A35E1"/>
    <w:rsid w:val="009B39E4"/>
    <w:rsid w:val="009B3C8C"/>
    <w:rsid w:val="009C17B6"/>
    <w:rsid w:val="009C2C9B"/>
    <w:rsid w:val="009C3DCD"/>
    <w:rsid w:val="009C67F0"/>
    <w:rsid w:val="009E20C7"/>
    <w:rsid w:val="009E50DD"/>
    <w:rsid w:val="009E7460"/>
    <w:rsid w:val="009E76FC"/>
    <w:rsid w:val="009E7A81"/>
    <w:rsid w:val="009F0254"/>
    <w:rsid w:val="009F6883"/>
    <w:rsid w:val="00A002B8"/>
    <w:rsid w:val="00A00648"/>
    <w:rsid w:val="00A04FA2"/>
    <w:rsid w:val="00A0716B"/>
    <w:rsid w:val="00A07799"/>
    <w:rsid w:val="00A3510F"/>
    <w:rsid w:val="00A4348F"/>
    <w:rsid w:val="00A60382"/>
    <w:rsid w:val="00A712DC"/>
    <w:rsid w:val="00A72DA9"/>
    <w:rsid w:val="00A77BF1"/>
    <w:rsid w:val="00A831D5"/>
    <w:rsid w:val="00A86C65"/>
    <w:rsid w:val="00A86D32"/>
    <w:rsid w:val="00A87F5D"/>
    <w:rsid w:val="00A93C6E"/>
    <w:rsid w:val="00A94999"/>
    <w:rsid w:val="00A96DEB"/>
    <w:rsid w:val="00AB28E1"/>
    <w:rsid w:val="00AC573F"/>
    <w:rsid w:val="00AE227A"/>
    <w:rsid w:val="00B07829"/>
    <w:rsid w:val="00B11FA0"/>
    <w:rsid w:val="00B1701F"/>
    <w:rsid w:val="00B24956"/>
    <w:rsid w:val="00B4333E"/>
    <w:rsid w:val="00B5366F"/>
    <w:rsid w:val="00B730E9"/>
    <w:rsid w:val="00B73589"/>
    <w:rsid w:val="00B80AAC"/>
    <w:rsid w:val="00B81D10"/>
    <w:rsid w:val="00B852B7"/>
    <w:rsid w:val="00B9604E"/>
    <w:rsid w:val="00BA3948"/>
    <w:rsid w:val="00BB3509"/>
    <w:rsid w:val="00BC73ED"/>
    <w:rsid w:val="00BD4657"/>
    <w:rsid w:val="00BD6B1F"/>
    <w:rsid w:val="00BE3345"/>
    <w:rsid w:val="00BE3E47"/>
    <w:rsid w:val="00BE7B81"/>
    <w:rsid w:val="00BF0A0B"/>
    <w:rsid w:val="00C0360F"/>
    <w:rsid w:val="00C236BC"/>
    <w:rsid w:val="00C3042C"/>
    <w:rsid w:val="00C35F72"/>
    <w:rsid w:val="00C37B42"/>
    <w:rsid w:val="00C430D2"/>
    <w:rsid w:val="00C4706B"/>
    <w:rsid w:val="00C53096"/>
    <w:rsid w:val="00C61925"/>
    <w:rsid w:val="00C770B5"/>
    <w:rsid w:val="00C778B2"/>
    <w:rsid w:val="00C95B76"/>
    <w:rsid w:val="00CA78C4"/>
    <w:rsid w:val="00CB28CC"/>
    <w:rsid w:val="00CB7205"/>
    <w:rsid w:val="00CC50AD"/>
    <w:rsid w:val="00CC6A57"/>
    <w:rsid w:val="00CD105B"/>
    <w:rsid w:val="00CD4C57"/>
    <w:rsid w:val="00CD4CE9"/>
    <w:rsid w:val="00CF5D45"/>
    <w:rsid w:val="00D02E14"/>
    <w:rsid w:val="00D1253E"/>
    <w:rsid w:val="00D22EA8"/>
    <w:rsid w:val="00D2484E"/>
    <w:rsid w:val="00D36865"/>
    <w:rsid w:val="00D374F5"/>
    <w:rsid w:val="00D46716"/>
    <w:rsid w:val="00D47201"/>
    <w:rsid w:val="00D524C0"/>
    <w:rsid w:val="00D62BAA"/>
    <w:rsid w:val="00D66EAD"/>
    <w:rsid w:val="00D820AB"/>
    <w:rsid w:val="00DA0649"/>
    <w:rsid w:val="00DA1C3E"/>
    <w:rsid w:val="00DB0FFB"/>
    <w:rsid w:val="00DB2151"/>
    <w:rsid w:val="00DB5EA5"/>
    <w:rsid w:val="00DB67A4"/>
    <w:rsid w:val="00DC77E2"/>
    <w:rsid w:val="00DD261E"/>
    <w:rsid w:val="00DE5308"/>
    <w:rsid w:val="00DE6E19"/>
    <w:rsid w:val="00E31DE7"/>
    <w:rsid w:val="00E36604"/>
    <w:rsid w:val="00E444DF"/>
    <w:rsid w:val="00E60B25"/>
    <w:rsid w:val="00E662AA"/>
    <w:rsid w:val="00E736CD"/>
    <w:rsid w:val="00E769E8"/>
    <w:rsid w:val="00E76BD1"/>
    <w:rsid w:val="00E80B36"/>
    <w:rsid w:val="00E9395C"/>
    <w:rsid w:val="00EA2124"/>
    <w:rsid w:val="00EC24BF"/>
    <w:rsid w:val="00ED7654"/>
    <w:rsid w:val="00EE4FB9"/>
    <w:rsid w:val="00EE750D"/>
    <w:rsid w:val="00EF7DFC"/>
    <w:rsid w:val="00F17AC9"/>
    <w:rsid w:val="00F25B33"/>
    <w:rsid w:val="00F37401"/>
    <w:rsid w:val="00F37659"/>
    <w:rsid w:val="00F44882"/>
    <w:rsid w:val="00F47E4C"/>
    <w:rsid w:val="00F64498"/>
    <w:rsid w:val="00F73DAF"/>
    <w:rsid w:val="00F74193"/>
    <w:rsid w:val="00F90A92"/>
    <w:rsid w:val="00F94DB0"/>
    <w:rsid w:val="00FA1805"/>
    <w:rsid w:val="00FA48DF"/>
    <w:rsid w:val="00FA5F34"/>
    <w:rsid w:val="00FD2C87"/>
    <w:rsid w:val="00FE0527"/>
    <w:rsid w:val="00FF2773"/>
    <w:rsid w:val="00FF2CB3"/>
    <w:rsid w:val="00FF5C85"/>
    <w:rsid w:val="00FF6A71"/>
    <w:rsid w:val="0AE417E0"/>
    <w:rsid w:val="1E553E77"/>
    <w:rsid w:val="3A971586"/>
    <w:rsid w:val="7434599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qFormat="1" w:unhideWhenUsed="0" w:uiPriority="99" w:name="Balloon Text"/>
    <w:lsdException w:unhideWhenUsed="0" w:uiPriority="0" w:semiHidden="0" w:name="Table Grid" w:locked="1"/>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3"/>
    <w:qFormat/>
    <w:uiPriority w:val="99"/>
    <w:pPr>
      <w:spacing w:beforeLines="30"/>
    </w:pPr>
    <w:rPr>
      <w:rFonts w:ascii="仿宋_GB2312" w:eastAsia="仿宋_GB2312" w:cs="仿宋_GB2312"/>
      <w:sz w:val="30"/>
      <w:szCs w:val="30"/>
    </w:rPr>
  </w:style>
  <w:style w:type="paragraph" w:styleId="3">
    <w:name w:val="Body Text Indent"/>
    <w:basedOn w:val="1"/>
    <w:link w:val="14"/>
    <w:qFormat/>
    <w:uiPriority w:val="99"/>
    <w:pPr>
      <w:spacing w:after="120"/>
      <w:ind w:left="420" w:leftChars="200"/>
    </w:pPr>
  </w:style>
  <w:style w:type="paragraph" w:styleId="4">
    <w:name w:val="Balloon Text"/>
    <w:basedOn w:val="1"/>
    <w:link w:val="12"/>
    <w:semiHidden/>
    <w:qFormat/>
    <w:uiPriority w:val="99"/>
    <w:rPr>
      <w:sz w:val="18"/>
      <w:szCs w:val="18"/>
    </w:rPr>
  </w:style>
  <w:style w:type="paragraph" w:styleId="5">
    <w:name w:val="footer"/>
    <w:basedOn w:val="1"/>
    <w:link w:val="11"/>
    <w:qFormat/>
    <w:uiPriority w:val="99"/>
    <w:pPr>
      <w:tabs>
        <w:tab w:val="center" w:pos="4153"/>
        <w:tab w:val="right" w:pos="8306"/>
      </w:tabs>
      <w:snapToGrid w:val="0"/>
      <w:jc w:val="left"/>
    </w:pPr>
    <w:rPr>
      <w:sz w:val="18"/>
      <w:szCs w:val="18"/>
    </w:rPr>
  </w:style>
  <w:style w:type="paragraph" w:styleId="6">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99"/>
  </w:style>
  <w:style w:type="character" w:customStyle="1" w:styleId="10">
    <w:name w:val="页眉 Char"/>
    <w:basedOn w:val="8"/>
    <w:link w:val="6"/>
    <w:semiHidden/>
    <w:qFormat/>
    <w:uiPriority w:val="99"/>
    <w:rPr>
      <w:sz w:val="18"/>
      <w:szCs w:val="18"/>
    </w:rPr>
  </w:style>
  <w:style w:type="character" w:customStyle="1" w:styleId="11">
    <w:name w:val="页脚 Char"/>
    <w:basedOn w:val="8"/>
    <w:link w:val="5"/>
    <w:semiHidden/>
    <w:qFormat/>
    <w:uiPriority w:val="99"/>
    <w:rPr>
      <w:sz w:val="18"/>
      <w:szCs w:val="18"/>
    </w:rPr>
  </w:style>
  <w:style w:type="character" w:customStyle="1" w:styleId="12">
    <w:name w:val="批注框文本 Char"/>
    <w:basedOn w:val="8"/>
    <w:link w:val="4"/>
    <w:semiHidden/>
    <w:qFormat/>
    <w:uiPriority w:val="99"/>
    <w:rPr>
      <w:sz w:val="0"/>
      <w:szCs w:val="0"/>
    </w:rPr>
  </w:style>
  <w:style w:type="character" w:customStyle="1" w:styleId="13">
    <w:name w:val="正文文本 Char"/>
    <w:basedOn w:val="8"/>
    <w:link w:val="2"/>
    <w:semiHidden/>
    <w:qFormat/>
    <w:uiPriority w:val="99"/>
    <w:rPr>
      <w:szCs w:val="21"/>
    </w:rPr>
  </w:style>
  <w:style w:type="character" w:customStyle="1" w:styleId="14">
    <w:name w:val="正文文本缩进 Char"/>
    <w:basedOn w:val="8"/>
    <w:link w:val="3"/>
    <w:qFormat/>
    <w:locked/>
    <w:uiPriority w:val="99"/>
    <w:rPr>
      <w:kern w:val="2"/>
      <w:sz w:val="24"/>
      <w:szCs w:val="24"/>
    </w:rPr>
  </w:style>
  <w:style w:type="paragraph" w:customStyle="1" w:styleId="15">
    <w:name w:val="p0"/>
    <w:basedOn w:val="1"/>
    <w:qFormat/>
    <w:uiPriority w:val="99"/>
    <w:pPr>
      <w:widowControl/>
    </w:pPr>
    <w:rPr>
      <w:rFonts w:ascii="Calibri" w:hAnsi="Calibri" w:cs="Calibri"/>
      <w:kern w:val="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14</Pages>
  <Words>5423</Words>
  <Characters>768</Characters>
  <Lines>6</Lines>
  <Paragraphs>12</Paragraphs>
  <TotalTime>89</TotalTime>
  <ScaleCrop>false</ScaleCrop>
  <LinksUpToDate>false</LinksUpToDate>
  <CharactersWithSpaces>6179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2017-09-05T08:21:00Z</dcterms:created>
  <dc:creator>赵树子</dc:creator>
  <cp:lastModifiedBy>Administrator</cp:lastModifiedBy>
  <cp:lastPrinted>2013-05-12T07:06:00Z</cp:lastPrinted>
  <dcterms:modified xsi:type="dcterms:W3CDTF">2023-11-27T01:49:36Z</dcterms:modified>
  <dc:title>四川省财政厅2011年部门预算编制说明</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9D947031BE4246A5BD66CF928099E1AE</vt:lpwstr>
  </property>
</Properties>
</file>