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9E" w:rsidRDefault="00292F9E">
      <w:pPr>
        <w:spacing w:line="20" w:lineRule="atLeast"/>
        <w:rPr>
          <w:rFonts w:ascii="仿宋" w:eastAsia="仿宋" w:hAnsi="仿宋" w:cs="仿宋_GB2312"/>
          <w:sz w:val="32"/>
          <w:szCs w:val="30"/>
        </w:rPr>
      </w:pPr>
    </w:p>
    <w:p w:rsidR="00292F9E" w:rsidRDefault="00292F9E">
      <w:pPr>
        <w:framePr w:hSpace="180" w:wrap="around" w:vAnchor="text" w:hAnchor="margin" w:xAlign="center" w:y="165"/>
        <w:widowControl/>
        <w:overflowPunct w:val="0"/>
        <w:autoSpaceDE w:val="0"/>
        <w:autoSpaceDN w:val="0"/>
        <w:spacing w:line="700" w:lineRule="exact"/>
        <w:rPr>
          <w:rFonts w:ascii="仿宋" w:eastAsia="仿宋" w:hAnsi="仿宋"/>
          <w:b/>
          <w:sz w:val="36"/>
          <w:szCs w:val="36"/>
        </w:rPr>
      </w:pPr>
    </w:p>
    <w:p w:rsidR="00292F9E" w:rsidRDefault="00B627CA">
      <w:pPr>
        <w:framePr w:hSpace="180" w:wrap="around" w:vAnchor="text" w:hAnchor="margin" w:xAlign="center" w:y="165"/>
        <w:spacing w:line="700" w:lineRule="exact"/>
        <w:jc w:val="center"/>
        <w:rPr>
          <w:rFonts w:ascii="宋体" w:hAnsi="宋体" w:cs="仿宋_GB2312"/>
          <w:b/>
          <w:spacing w:val="40"/>
          <w:sz w:val="44"/>
          <w:szCs w:val="44"/>
        </w:rPr>
      </w:pPr>
      <w:r>
        <w:rPr>
          <w:rFonts w:ascii="方正小标宋_GBK" w:eastAsia="方正小标宋_GBK" w:hAnsi="方正小标宋_GBK" w:cs="方正小标宋_GBK" w:hint="eastAsia"/>
          <w:bCs/>
          <w:sz w:val="44"/>
          <w:szCs w:val="44"/>
        </w:rPr>
        <w:t>勐海县县本级财政项目资金绩效评价报告</w:t>
      </w:r>
    </w:p>
    <w:p w:rsidR="00292F9E" w:rsidRDefault="00292F9E">
      <w:pPr>
        <w:framePr w:hSpace="180" w:wrap="around" w:vAnchor="text" w:hAnchor="margin" w:xAlign="center" w:y="165"/>
        <w:spacing w:line="700" w:lineRule="exact"/>
        <w:jc w:val="center"/>
        <w:rPr>
          <w:rFonts w:ascii="宋体" w:hAnsi="宋体" w:cs="仿宋_GB2312"/>
          <w:b/>
          <w:spacing w:val="40"/>
          <w:sz w:val="44"/>
          <w:szCs w:val="44"/>
        </w:rPr>
      </w:pPr>
    </w:p>
    <w:p w:rsidR="00292F9E" w:rsidRDefault="00292F9E">
      <w:pPr>
        <w:framePr w:hSpace="180" w:wrap="around" w:vAnchor="text" w:hAnchor="margin" w:xAlign="center" w:y="165"/>
        <w:spacing w:line="700" w:lineRule="exact"/>
        <w:jc w:val="center"/>
        <w:rPr>
          <w:rFonts w:ascii="宋体" w:hAnsi="宋体" w:cs="仿宋_GB2312"/>
          <w:b/>
          <w:spacing w:val="40"/>
          <w:sz w:val="44"/>
          <w:szCs w:val="44"/>
        </w:rPr>
      </w:pPr>
    </w:p>
    <w:p w:rsidR="00292F9E" w:rsidRDefault="00292F9E">
      <w:pPr>
        <w:framePr w:hSpace="180" w:wrap="around" w:vAnchor="text" w:hAnchor="margin" w:xAlign="center" w:y="165"/>
        <w:jc w:val="center"/>
        <w:rPr>
          <w:rFonts w:ascii="宋体" w:hAnsi="宋体" w:cs="仿宋_GB2312"/>
          <w:b/>
          <w:sz w:val="44"/>
          <w:szCs w:val="44"/>
        </w:rPr>
      </w:pPr>
    </w:p>
    <w:p w:rsidR="00292F9E" w:rsidRDefault="00292F9E">
      <w:pPr>
        <w:framePr w:hSpace="180" w:wrap="around" w:vAnchor="text" w:hAnchor="margin" w:xAlign="center" w:y="165"/>
        <w:jc w:val="center"/>
        <w:rPr>
          <w:rFonts w:ascii="宋体" w:hAnsi="宋体" w:cs="仿宋_GB2312"/>
          <w:b/>
          <w:sz w:val="44"/>
          <w:szCs w:val="44"/>
        </w:rPr>
      </w:pPr>
    </w:p>
    <w:p w:rsidR="00292F9E" w:rsidRDefault="00292F9E">
      <w:pPr>
        <w:framePr w:hSpace="180" w:wrap="around" w:vAnchor="text" w:hAnchor="margin" w:xAlign="center" w:y="165"/>
        <w:jc w:val="center"/>
        <w:rPr>
          <w:rFonts w:ascii="宋体" w:hAnsi="宋体" w:cs="仿宋_GB2312"/>
          <w:b/>
          <w:sz w:val="44"/>
          <w:szCs w:val="44"/>
        </w:rPr>
      </w:pPr>
    </w:p>
    <w:p w:rsidR="00292F9E" w:rsidRDefault="00292F9E">
      <w:pPr>
        <w:framePr w:hSpace="180" w:wrap="around" w:vAnchor="text" w:hAnchor="margin" w:xAlign="center" w:y="165"/>
        <w:jc w:val="center"/>
        <w:rPr>
          <w:rFonts w:ascii="宋体" w:hAnsi="宋体" w:cs="仿宋_GB2312"/>
          <w:b/>
          <w:sz w:val="44"/>
          <w:szCs w:val="44"/>
        </w:rPr>
      </w:pPr>
    </w:p>
    <w:p w:rsidR="00292F9E" w:rsidRDefault="00292F9E">
      <w:pPr>
        <w:framePr w:hSpace="180" w:wrap="around" w:vAnchor="text" w:hAnchor="margin" w:xAlign="center" w:y="165"/>
        <w:jc w:val="center"/>
        <w:rPr>
          <w:rFonts w:ascii="宋体" w:hAnsi="宋体" w:cs="仿宋_GB2312"/>
          <w:b/>
          <w:sz w:val="44"/>
          <w:szCs w:val="44"/>
        </w:rPr>
      </w:pPr>
    </w:p>
    <w:p w:rsidR="00292F9E" w:rsidRDefault="00292F9E">
      <w:pPr>
        <w:framePr w:hSpace="180" w:wrap="around" w:vAnchor="text" w:hAnchor="margin" w:xAlign="center" w:y="165"/>
        <w:jc w:val="center"/>
        <w:rPr>
          <w:rFonts w:ascii="宋体" w:hAnsi="宋体" w:cs="仿宋_GB2312"/>
          <w:b/>
          <w:sz w:val="44"/>
          <w:szCs w:val="44"/>
        </w:rPr>
      </w:pPr>
    </w:p>
    <w:p w:rsidR="00292F9E" w:rsidRDefault="00292F9E">
      <w:pPr>
        <w:framePr w:hSpace="180" w:wrap="around" w:vAnchor="text" w:hAnchor="margin" w:xAlign="center" w:y="165"/>
        <w:jc w:val="center"/>
        <w:rPr>
          <w:rFonts w:ascii="仿宋" w:eastAsia="仿宋" w:hAnsi="仿宋"/>
          <w:b/>
          <w:sz w:val="30"/>
          <w:szCs w:val="32"/>
        </w:rPr>
      </w:pPr>
    </w:p>
    <w:p w:rsidR="00292F9E" w:rsidRDefault="00B627CA">
      <w:pPr>
        <w:framePr w:hSpace="180" w:wrap="around" w:vAnchor="text" w:hAnchor="margin" w:xAlign="center" w:y="165"/>
        <w:spacing w:line="800" w:lineRule="exact"/>
        <w:ind w:firstLineChars="150" w:firstLine="480"/>
        <w:rPr>
          <w:rFonts w:eastAsia="方正仿宋_GBK"/>
          <w:kern w:val="0"/>
          <w:sz w:val="32"/>
          <w:szCs w:val="32"/>
        </w:rPr>
      </w:pPr>
      <w:r>
        <w:rPr>
          <w:rFonts w:ascii="仿宋_GB2312" w:eastAsia="仿宋_GB2312" w:hint="eastAsia"/>
          <w:kern w:val="0"/>
          <w:sz w:val="32"/>
          <w:szCs w:val="32"/>
        </w:rPr>
        <w:t xml:space="preserve"> </w:t>
      </w:r>
      <w:r>
        <w:rPr>
          <w:rFonts w:eastAsia="方正仿宋_GBK"/>
          <w:kern w:val="0"/>
          <w:sz w:val="32"/>
          <w:szCs w:val="32"/>
        </w:rPr>
        <w:t xml:space="preserve"> </w:t>
      </w:r>
      <w:r>
        <w:rPr>
          <w:rFonts w:eastAsia="方正仿宋_GBK"/>
          <w:kern w:val="0"/>
          <w:sz w:val="32"/>
          <w:szCs w:val="32"/>
        </w:rPr>
        <w:t>项目名称：</w:t>
      </w:r>
      <w:r>
        <w:rPr>
          <w:rFonts w:eastAsia="方正仿宋_GBK" w:hint="eastAsia"/>
          <w:kern w:val="0"/>
          <w:sz w:val="32"/>
          <w:szCs w:val="32"/>
        </w:rPr>
        <w:t>2019</w:t>
      </w:r>
      <w:r>
        <w:rPr>
          <w:rFonts w:eastAsia="方正仿宋_GBK" w:hint="eastAsia"/>
          <w:kern w:val="0"/>
          <w:sz w:val="32"/>
          <w:szCs w:val="32"/>
        </w:rPr>
        <w:t>年</w:t>
      </w:r>
      <w:r>
        <w:rPr>
          <w:rFonts w:eastAsia="方正仿宋_GBK" w:hint="eastAsia"/>
          <w:bCs/>
          <w:spacing w:val="-20"/>
          <w:sz w:val="32"/>
          <w:szCs w:val="32"/>
        </w:rPr>
        <w:t>防治艾滋病项目资金支出绩效评价</w:t>
      </w:r>
    </w:p>
    <w:p w:rsidR="00292F9E" w:rsidRDefault="00B627CA">
      <w:pPr>
        <w:framePr w:hSpace="180" w:wrap="around" w:vAnchor="text" w:hAnchor="margin" w:xAlign="center" w:y="165"/>
        <w:spacing w:line="800" w:lineRule="atLeast"/>
        <w:rPr>
          <w:rFonts w:eastAsia="方正仿宋_GBK"/>
          <w:bCs/>
          <w:sz w:val="32"/>
          <w:szCs w:val="32"/>
        </w:rPr>
      </w:pPr>
      <w:r>
        <w:rPr>
          <w:rFonts w:eastAsia="方正仿宋_GBK"/>
          <w:bCs/>
          <w:sz w:val="32"/>
          <w:szCs w:val="32"/>
        </w:rPr>
        <w:t xml:space="preserve">     </w:t>
      </w:r>
      <w:r>
        <w:rPr>
          <w:rFonts w:eastAsia="方正仿宋_GBK"/>
          <w:bCs/>
          <w:sz w:val="32"/>
          <w:szCs w:val="32"/>
        </w:rPr>
        <w:t>项目单位：勐海县</w:t>
      </w:r>
      <w:r>
        <w:rPr>
          <w:rFonts w:eastAsia="方正仿宋_GBK" w:hint="eastAsia"/>
          <w:bCs/>
          <w:sz w:val="32"/>
          <w:szCs w:val="32"/>
        </w:rPr>
        <w:t>卫生健康局</w:t>
      </w:r>
    </w:p>
    <w:p w:rsidR="00292F9E" w:rsidRDefault="00B627CA">
      <w:pPr>
        <w:framePr w:hSpace="180" w:wrap="around" w:vAnchor="text" w:hAnchor="margin" w:xAlign="center" w:y="165"/>
        <w:spacing w:line="800" w:lineRule="atLeast"/>
        <w:rPr>
          <w:rFonts w:eastAsia="方正仿宋_GBK"/>
          <w:bCs/>
          <w:sz w:val="32"/>
          <w:szCs w:val="32"/>
        </w:rPr>
      </w:pPr>
      <w:r>
        <w:rPr>
          <w:rFonts w:eastAsia="方正仿宋_GBK"/>
          <w:bCs/>
          <w:sz w:val="32"/>
          <w:szCs w:val="32"/>
        </w:rPr>
        <w:t xml:space="preserve">     </w:t>
      </w:r>
      <w:r>
        <w:rPr>
          <w:rFonts w:eastAsia="方正仿宋_GBK"/>
          <w:bCs/>
          <w:sz w:val="32"/>
          <w:szCs w:val="32"/>
        </w:rPr>
        <w:t>主管部门：勐海县</w:t>
      </w:r>
      <w:r>
        <w:rPr>
          <w:rFonts w:eastAsia="方正仿宋_GBK" w:hint="eastAsia"/>
          <w:bCs/>
          <w:sz w:val="32"/>
          <w:szCs w:val="32"/>
        </w:rPr>
        <w:t>卫生健康局</w:t>
      </w:r>
    </w:p>
    <w:p w:rsidR="00292F9E" w:rsidRDefault="00B627CA">
      <w:pPr>
        <w:framePr w:hSpace="180" w:wrap="around" w:vAnchor="text" w:hAnchor="margin" w:xAlign="center" w:y="165"/>
        <w:spacing w:line="800" w:lineRule="exact"/>
        <w:ind w:firstLineChars="150" w:firstLine="480"/>
        <w:rPr>
          <w:rFonts w:eastAsia="方正仿宋_GBK"/>
          <w:kern w:val="0"/>
          <w:sz w:val="32"/>
          <w:szCs w:val="32"/>
        </w:rPr>
      </w:pPr>
      <w:r>
        <w:rPr>
          <w:rFonts w:eastAsia="方正仿宋_GBK"/>
          <w:bCs/>
          <w:sz w:val="32"/>
          <w:szCs w:val="32"/>
        </w:rPr>
        <w:t xml:space="preserve">  </w:t>
      </w:r>
      <w:r>
        <w:rPr>
          <w:rFonts w:eastAsia="方正仿宋_GBK"/>
          <w:bCs/>
          <w:sz w:val="32"/>
          <w:szCs w:val="32"/>
        </w:rPr>
        <w:t>评价机构：</w:t>
      </w:r>
      <w:r>
        <w:rPr>
          <w:rFonts w:eastAsia="方正仿宋_GBK" w:hint="eastAsia"/>
          <w:bCs/>
          <w:sz w:val="32"/>
          <w:szCs w:val="32"/>
        </w:rPr>
        <w:t>云南信立</w:t>
      </w:r>
      <w:r>
        <w:rPr>
          <w:rFonts w:eastAsia="方正仿宋_GBK"/>
          <w:bCs/>
          <w:sz w:val="32"/>
          <w:szCs w:val="32"/>
        </w:rPr>
        <w:t>会计师事务所有限公司</w:t>
      </w:r>
    </w:p>
    <w:p w:rsidR="00292F9E" w:rsidRDefault="00292F9E">
      <w:pPr>
        <w:framePr w:hSpace="180" w:wrap="around" w:vAnchor="text" w:hAnchor="margin" w:xAlign="center" w:y="165"/>
        <w:spacing w:line="800" w:lineRule="exact"/>
        <w:jc w:val="center"/>
        <w:rPr>
          <w:rFonts w:eastAsia="方正仿宋_GBK"/>
          <w:kern w:val="0"/>
          <w:sz w:val="32"/>
          <w:szCs w:val="32"/>
        </w:rPr>
      </w:pPr>
    </w:p>
    <w:p w:rsidR="00292F9E" w:rsidRDefault="00292F9E">
      <w:pPr>
        <w:framePr w:hSpace="180" w:wrap="around" w:vAnchor="text" w:hAnchor="margin" w:xAlign="center" w:y="165"/>
        <w:rPr>
          <w:rFonts w:eastAsia="方正仿宋_GBK"/>
          <w:kern w:val="0"/>
          <w:sz w:val="32"/>
          <w:szCs w:val="32"/>
        </w:rPr>
      </w:pPr>
    </w:p>
    <w:p w:rsidR="00292F9E" w:rsidRDefault="00B627CA">
      <w:pPr>
        <w:spacing w:line="20" w:lineRule="atLeast"/>
        <w:jc w:val="center"/>
        <w:rPr>
          <w:rFonts w:eastAsia="方正仿宋_GBK"/>
          <w:kern w:val="0"/>
          <w:sz w:val="32"/>
          <w:szCs w:val="32"/>
        </w:rPr>
      </w:pPr>
      <w:r>
        <w:rPr>
          <w:rFonts w:eastAsia="方正仿宋_GBK"/>
          <w:kern w:val="0"/>
          <w:sz w:val="32"/>
          <w:szCs w:val="32"/>
        </w:rPr>
        <w:t>报告日期：</w:t>
      </w:r>
      <w:r>
        <w:rPr>
          <w:rFonts w:eastAsia="方正仿宋_GBK"/>
          <w:kern w:val="0"/>
          <w:sz w:val="32"/>
          <w:szCs w:val="32"/>
        </w:rPr>
        <w:t>20</w:t>
      </w:r>
      <w:r>
        <w:rPr>
          <w:rFonts w:eastAsia="方正仿宋_GBK" w:hint="eastAsia"/>
          <w:kern w:val="0"/>
          <w:sz w:val="32"/>
          <w:szCs w:val="32"/>
        </w:rPr>
        <w:t>20</w:t>
      </w:r>
      <w:r>
        <w:rPr>
          <w:rFonts w:eastAsia="方正仿宋_GBK"/>
          <w:kern w:val="0"/>
          <w:sz w:val="32"/>
          <w:szCs w:val="32"/>
        </w:rPr>
        <w:t>年</w:t>
      </w:r>
      <w:r>
        <w:rPr>
          <w:rFonts w:eastAsia="方正仿宋_GBK" w:hint="eastAsia"/>
          <w:kern w:val="0"/>
          <w:sz w:val="32"/>
          <w:szCs w:val="32"/>
        </w:rPr>
        <w:t>11</w:t>
      </w:r>
      <w:r>
        <w:rPr>
          <w:rFonts w:eastAsia="方正仿宋_GBK"/>
          <w:kern w:val="0"/>
          <w:sz w:val="32"/>
          <w:szCs w:val="32"/>
        </w:rPr>
        <w:t>月</w:t>
      </w:r>
    </w:p>
    <w:p w:rsidR="00292F9E" w:rsidRDefault="00292F9E">
      <w:pPr>
        <w:spacing w:line="20" w:lineRule="atLeast"/>
        <w:rPr>
          <w:rFonts w:eastAsia="方正仿宋_GBK"/>
          <w:kern w:val="0"/>
          <w:sz w:val="32"/>
          <w:szCs w:val="32"/>
        </w:rPr>
        <w:sectPr w:rsidR="00292F9E">
          <w:headerReference w:type="default" r:id="rId10"/>
          <w:footerReference w:type="even" r:id="rId11"/>
          <w:footerReference w:type="default" r:id="rId12"/>
          <w:pgSz w:w="11906" w:h="16838"/>
          <w:pgMar w:top="1418" w:right="1474" w:bottom="1418" w:left="1531" w:header="851" w:footer="992" w:gutter="0"/>
          <w:pgNumType w:fmt="numberInDash" w:chapStyle="1"/>
          <w:cols w:space="720"/>
          <w:docGrid w:type="linesAndChars" w:linePitch="312"/>
        </w:sectPr>
      </w:pPr>
    </w:p>
    <w:sdt>
      <w:sdtPr>
        <w:rPr>
          <w:rFonts w:ascii="Times New Roman" w:eastAsia="宋体" w:hAnsi="Times New Roman" w:cs="Times New Roman"/>
          <w:color w:val="auto"/>
          <w:kern w:val="2"/>
          <w:sz w:val="21"/>
          <w:szCs w:val="24"/>
          <w:lang w:val="zh-CN"/>
        </w:rPr>
        <w:id w:val="-1649506879"/>
      </w:sdtPr>
      <w:sdtEndPr>
        <w:rPr>
          <w:b/>
          <w:bCs/>
        </w:rPr>
      </w:sdtEndPr>
      <w:sdtContent>
        <w:p w:rsidR="00292F9E" w:rsidRDefault="00B627CA">
          <w:pPr>
            <w:pStyle w:val="TOC2"/>
            <w:jc w:val="center"/>
            <w:rPr>
              <w:rFonts w:ascii="仿宋_GB2312" w:eastAsia="仿宋_GB2312" w:hAnsiTheme="majorEastAsia"/>
              <w:b/>
              <w:color w:val="auto"/>
              <w:sz w:val="44"/>
              <w:szCs w:val="44"/>
            </w:rPr>
          </w:pPr>
          <w:r>
            <w:rPr>
              <w:rFonts w:ascii="仿宋_GB2312" w:eastAsia="仿宋_GB2312" w:hAnsiTheme="majorEastAsia" w:hint="eastAsia"/>
              <w:b/>
              <w:color w:val="auto"/>
              <w:sz w:val="44"/>
              <w:szCs w:val="44"/>
              <w:lang w:val="zh-CN"/>
            </w:rPr>
            <w:t>目  录</w:t>
          </w:r>
        </w:p>
        <w:p w:rsidR="00292F9E" w:rsidRPr="00B627CA" w:rsidRDefault="00B627CA">
          <w:pPr>
            <w:pStyle w:val="10"/>
            <w:rPr>
              <w:rFonts w:ascii="仿宋" w:eastAsia="仿宋" w:hAnsi="仿宋" w:cstheme="minorBidi"/>
              <w:noProof/>
              <w:kern w:val="2"/>
            </w:rPr>
          </w:pPr>
          <w:r w:rsidRPr="00B627CA">
            <w:rPr>
              <w:rFonts w:ascii="仿宋" w:eastAsia="仿宋" w:hAnsi="仿宋" w:hint="eastAsia"/>
            </w:rPr>
            <w:fldChar w:fldCharType="begin"/>
          </w:r>
          <w:r w:rsidRPr="00B627CA">
            <w:rPr>
              <w:rFonts w:ascii="仿宋" w:eastAsia="仿宋" w:hAnsi="仿宋" w:hint="eastAsia"/>
            </w:rPr>
            <w:instrText xml:space="preserve"> TOC \o "1-3" \h \z \u </w:instrText>
          </w:r>
          <w:r w:rsidRPr="00B627CA">
            <w:rPr>
              <w:rFonts w:ascii="仿宋" w:eastAsia="仿宋" w:hAnsi="仿宋" w:hint="eastAsia"/>
            </w:rPr>
            <w:fldChar w:fldCharType="separate"/>
          </w:r>
          <w:hyperlink w:anchor="_Toc23236465" w:history="1">
            <w:r w:rsidRPr="00B627CA">
              <w:rPr>
                <w:rStyle w:val="af0"/>
                <w:rFonts w:ascii="仿宋" w:eastAsia="仿宋" w:hAnsi="仿宋" w:cs="仿宋" w:hint="eastAsia"/>
                <w:b/>
                <w:noProof/>
                <w:color w:val="auto"/>
                <w:lang w:val="zh-CN"/>
              </w:rPr>
              <w:t>一、项目基本情况</w:t>
            </w:r>
            <w:r w:rsidRPr="00B627CA">
              <w:rPr>
                <w:rFonts w:ascii="仿宋" w:eastAsia="仿宋" w:hAnsi="仿宋" w:hint="eastAsia"/>
                <w:noProof/>
              </w:rPr>
              <w:tab/>
            </w:r>
            <w:r w:rsidRPr="00B627CA">
              <w:rPr>
                <w:rFonts w:ascii="仿宋" w:eastAsia="仿宋" w:hAnsi="仿宋" w:hint="eastAsia"/>
                <w:noProof/>
              </w:rPr>
              <w:fldChar w:fldCharType="begin"/>
            </w:r>
            <w:r w:rsidRPr="00B627CA">
              <w:rPr>
                <w:rFonts w:ascii="仿宋" w:eastAsia="仿宋" w:hAnsi="仿宋" w:hint="eastAsia"/>
                <w:noProof/>
              </w:rPr>
              <w:instrText xml:space="preserve"> PAGEREF _Toc23236465 \h </w:instrText>
            </w:r>
            <w:r w:rsidRPr="00B627CA">
              <w:rPr>
                <w:rFonts w:ascii="仿宋" w:eastAsia="仿宋" w:hAnsi="仿宋" w:hint="eastAsia"/>
                <w:noProof/>
              </w:rPr>
            </w:r>
            <w:r w:rsidRPr="00B627CA">
              <w:rPr>
                <w:rFonts w:ascii="仿宋" w:eastAsia="仿宋" w:hAnsi="仿宋" w:hint="eastAsia"/>
                <w:noProof/>
              </w:rPr>
              <w:fldChar w:fldCharType="separate"/>
            </w:r>
            <w:r w:rsidR="007A6AF1">
              <w:rPr>
                <w:rFonts w:ascii="仿宋" w:eastAsia="仿宋" w:hAnsi="仿宋"/>
                <w:noProof/>
              </w:rPr>
              <w:t>- 1 -</w:t>
            </w:r>
            <w:r w:rsidRPr="00B627CA">
              <w:rPr>
                <w:rFonts w:ascii="仿宋" w:eastAsia="仿宋" w:hAnsi="仿宋" w:hint="eastAsia"/>
                <w:noProof/>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66" w:history="1">
            <w:r w:rsidR="00B627CA" w:rsidRPr="00B627CA">
              <w:rPr>
                <w:rStyle w:val="af0"/>
                <w:rFonts w:ascii="仿宋" w:eastAsia="仿宋" w:hAnsi="仿宋" w:cs="仿宋" w:hint="eastAsia"/>
                <w:noProof/>
                <w:color w:val="auto"/>
                <w:sz w:val="28"/>
                <w:szCs w:val="28"/>
                <w:lang w:val="zh-CN"/>
              </w:rPr>
              <w:t>（一）项目概况</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_Toc23236466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- 1 -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67" w:history="1">
            <w:r w:rsidR="00B627CA" w:rsidRPr="00B627CA">
              <w:rPr>
                <w:rStyle w:val="af0"/>
                <w:rFonts w:ascii="仿宋" w:eastAsia="仿宋" w:hAnsi="仿宋" w:cs="仿宋" w:hint="eastAsia"/>
                <w:noProof/>
                <w:color w:val="auto"/>
                <w:sz w:val="28"/>
                <w:szCs w:val="28"/>
                <w:lang w:val="zh-CN"/>
              </w:rPr>
              <w:t>（二）项目绩效目标</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_Toc23236467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- 4 -</w:t>
            </w:r>
            <w:r w:rsidR="00B627CA" w:rsidRPr="00B627CA">
              <w:rPr>
                <w:rFonts w:ascii="仿宋" w:eastAsia="仿宋" w:hAnsi="仿宋" w:hint="eastAsia"/>
                <w:noProof/>
                <w:sz w:val="28"/>
                <w:szCs w:val="28"/>
              </w:rPr>
              <w:fldChar w:fldCharType="end"/>
            </w:r>
          </w:hyperlink>
        </w:p>
        <w:p w:rsidR="00292F9E" w:rsidRPr="00B627CA" w:rsidRDefault="0071533C">
          <w:pPr>
            <w:pStyle w:val="10"/>
            <w:rPr>
              <w:rFonts w:ascii="仿宋" w:eastAsia="仿宋" w:hAnsi="仿宋" w:cstheme="minorBidi"/>
              <w:noProof/>
              <w:kern w:val="2"/>
            </w:rPr>
          </w:pPr>
          <w:hyperlink w:anchor="_Toc23236468" w:history="1">
            <w:r w:rsidR="00B627CA" w:rsidRPr="00B627CA">
              <w:rPr>
                <w:rStyle w:val="af0"/>
                <w:rFonts w:ascii="仿宋" w:eastAsia="仿宋" w:hAnsi="仿宋" w:cs="仿宋" w:hint="eastAsia"/>
                <w:b/>
                <w:noProof/>
                <w:color w:val="auto"/>
                <w:lang w:val="zh-CN"/>
              </w:rPr>
              <w:t>二、绩效评价工作情况</w:t>
            </w:r>
            <w:r w:rsidR="00B627CA" w:rsidRPr="00B627CA">
              <w:rPr>
                <w:rFonts w:ascii="仿宋" w:eastAsia="仿宋" w:hAnsi="仿宋" w:hint="eastAsia"/>
                <w:noProof/>
              </w:rPr>
              <w:tab/>
            </w:r>
            <w:r w:rsidR="00B627CA" w:rsidRPr="00B627CA">
              <w:rPr>
                <w:rFonts w:ascii="仿宋" w:eastAsia="仿宋" w:hAnsi="仿宋" w:hint="eastAsia"/>
                <w:noProof/>
              </w:rPr>
              <w:fldChar w:fldCharType="begin"/>
            </w:r>
            <w:r w:rsidR="00B627CA" w:rsidRPr="00B627CA">
              <w:rPr>
                <w:rFonts w:ascii="仿宋" w:eastAsia="仿宋" w:hAnsi="仿宋" w:hint="eastAsia"/>
                <w:noProof/>
              </w:rPr>
              <w:instrText xml:space="preserve"> PAGEREF _Toc23236468 \h </w:instrText>
            </w:r>
            <w:r w:rsidR="00B627CA" w:rsidRPr="00B627CA">
              <w:rPr>
                <w:rFonts w:ascii="仿宋" w:eastAsia="仿宋" w:hAnsi="仿宋" w:hint="eastAsia"/>
                <w:noProof/>
              </w:rPr>
            </w:r>
            <w:r w:rsidR="00B627CA" w:rsidRPr="00B627CA">
              <w:rPr>
                <w:rFonts w:ascii="仿宋" w:eastAsia="仿宋" w:hAnsi="仿宋" w:hint="eastAsia"/>
                <w:noProof/>
              </w:rPr>
              <w:fldChar w:fldCharType="separate"/>
            </w:r>
            <w:r w:rsidR="007A6AF1">
              <w:rPr>
                <w:rFonts w:ascii="仿宋" w:eastAsia="仿宋" w:hAnsi="仿宋"/>
                <w:noProof/>
              </w:rPr>
              <w:t>- 5 -</w:t>
            </w:r>
            <w:r w:rsidR="00B627CA" w:rsidRPr="00B627CA">
              <w:rPr>
                <w:rFonts w:ascii="仿宋" w:eastAsia="仿宋" w:hAnsi="仿宋" w:hint="eastAsia"/>
                <w:noProof/>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69" w:history="1">
            <w:r w:rsidR="00B627CA" w:rsidRPr="00B627CA">
              <w:rPr>
                <w:rStyle w:val="af0"/>
                <w:rFonts w:ascii="仿宋" w:eastAsia="仿宋" w:hAnsi="仿宋" w:cs="仿宋" w:hint="eastAsia"/>
                <w:noProof/>
                <w:color w:val="auto"/>
                <w:sz w:val="28"/>
                <w:szCs w:val="28"/>
                <w:lang w:val="zh-CN"/>
              </w:rPr>
              <w:t>（一）绩效评价目的</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_Toc23236469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- 5 -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0" w:history="1">
            <w:r w:rsidR="00B627CA" w:rsidRPr="00B627CA">
              <w:rPr>
                <w:rStyle w:val="af0"/>
                <w:rFonts w:ascii="仿宋" w:eastAsia="仿宋" w:hAnsi="仿宋" w:cs="仿宋" w:hint="eastAsia"/>
                <w:noProof/>
                <w:color w:val="auto"/>
                <w:sz w:val="28"/>
                <w:szCs w:val="28"/>
                <w:lang w:val="zh-CN"/>
              </w:rPr>
              <w:t>（二）绩效评价设计过程</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_Toc23236470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- 5 -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1" w:history="1">
            <w:r w:rsidR="00B627CA" w:rsidRPr="00B627CA">
              <w:rPr>
                <w:rStyle w:val="af0"/>
                <w:rFonts w:ascii="仿宋" w:eastAsia="仿宋" w:hAnsi="仿宋" w:cs="仿宋" w:hint="eastAsia"/>
                <w:noProof/>
                <w:color w:val="auto"/>
                <w:sz w:val="28"/>
                <w:szCs w:val="28"/>
                <w:lang w:val="zh-CN"/>
              </w:rPr>
              <w:t>（三）绩效评价框架，包括绩效评价原则、评价指标体系、绩效标准和评价方法</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_Toc23236471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- 6 -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2" w:history="1">
            <w:r w:rsidR="00B627CA" w:rsidRPr="00B627CA">
              <w:rPr>
                <w:rStyle w:val="af0"/>
                <w:rFonts w:ascii="仿宋" w:eastAsia="仿宋" w:hAnsi="仿宋" w:cs="仿宋" w:hint="eastAsia"/>
                <w:noProof/>
                <w:color w:val="auto"/>
                <w:sz w:val="28"/>
                <w:szCs w:val="28"/>
                <w:lang w:val="zh-CN"/>
              </w:rPr>
              <w:t>（四）证据收集方法</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_Toc23236472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- 7 -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3" w:history="1">
            <w:r w:rsidR="00B627CA" w:rsidRPr="00B627CA">
              <w:rPr>
                <w:rStyle w:val="af0"/>
                <w:rFonts w:ascii="仿宋" w:eastAsia="仿宋" w:hAnsi="仿宋" w:cs="仿宋" w:hint="eastAsia"/>
                <w:noProof/>
                <w:color w:val="auto"/>
                <w:sz w:val="28"/>
                <w:szCs w:val="28"/>
                <w:lang w:val="zh-CN"/>
              </w:rPr>
              <w:t>（五）绩效评价实施过程</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_Toc23236473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- 8 -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4" w:history="1">
            <w:r w:rsidR="00B627CA" w:rsidRPr="00B627CA">
              <w:rPr>
                <w:rStyle w:val="af0"/>
                <w:rFonts w:ascii="仿宋" w:eastAsia="仿宋" w:hAnsi="仿宋" w:cs="仿宋" w:hint="eastAsia"/>
                <w:noProof/>
                <w:color w:val="auto"/>
                <w:sz w:val="28"/>
                <w:szCs w:val="28"/>
                <w:lang w:val="zh-CN"/>
              </w:rPr>
              <w:t>（六）本次绩效评价的局限性</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_Toc23236474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- 8 -</w:t>
            </w:r>
            <w:r w:rsidR="00B627CA" w:rsidRPr="00B627CA">
              <w:rPr>
                <w:rFonts w:ascii="仿宋" w:eastAsia="仿宋" w:hAnsi="仿宋" w:hint="eastAsia"/>
                <w:noProof/>
                <w:sz w:val="28"/>
                <w:szCs w:val="28"/>
              </w:rPr>
              <w:fldChar w:fldCharType="end"/>
            </w:r>
          </w:hyperlink>
        </w:p>
        <w:p w:rsidR="00292F9E" w:rsidRPr="00B627CA" w:rsidRDefault="0071533C">
          <w:pPr>
            <w:pStyle w:val="10"/>
            <w:rPr>
              <w:rFonts w:ascii="仿宋" w:eastAsia="仿宋" w:hAnsi="仿宋" w:cstheme="minorBidi"/>
              <w:noProof/>
              <w:kern w:val="2"/>
            </w:rPr>
          </w:pPr>
          <w:hyperlink w:anchor="_Toc23236475" w:history="1">
            <w:r w:rsidR="00B627CA" w:rsidRPr="00B627CA">
              <w:rPr>
                <w:rStyle w:val="af0"/>
                <w:rFonts w:ascii="仿宋" w:eastAsia="仿宋" w:hAnsi="仿宋" w:cs="仿宋" w:hint="eastAsia"/>
                <w:b/>
                <w:noProof/>
                <w:color w:val="auto"/>
                <w:lang w:val="zh-CN"/>
              </w:rPr>
              <w:t>三、绩效分析及评价结论</w:t>
            </w:r>
            <w:r w:rsidR="00B627CA" w:rsidRPr="00B627CA">
              <w:rPr>
                <w:rFonts w:ascii="仿宋" w:eastAsia="仿宋" w:hAnsi="仿宋" w:hint="eastAsia"/>
                <w:noProof/>
              </w:rPr>
              <w:tab/>
            </w:r>
            <w:r w:rsidR="00B627CA" w:rsidRPr="00B627CA">
              <w:rPr>
                <w:rFonts w:ascii="仿宋" w:eastAsia="仿宋" w:hAnsi="仿宋" w:hint="eastAsia"/>
                <w:noProof/>
              </w:rPr>
              <w:fldChar w:fldCharType="begin"/>
            </w:r>
            <w:r w:rsidR="00B627CA" w:rsidRPr="00B627CA">
              <w:rPr>
                <w:rFonts w:ascii="仿宋" w:eastAsia="仿宋" w:hAnsi="仿宋" w:hint="eastAsia"/>
                <w:noProof/>
              </w:rPr>
              <w:instrText xml:space="preserve"> PAGEREF _Toc23236475 \h </w:instrText>
            </w:r>
            <w:r w:rsidR="00B627CA" w:rsidRPr="00B627CA">
              <w:rPr>
                <w:rFonts w:ascii="仿宋" w:eastAsia="仿宋" w:hAnsi="仿宋" w:hint="eastAsia"/>
                <w:noProof/>
              </w:rPr>
            </w:r>
            <w:r w:rsidR="00B627CA" w:rsidRPr="00B627CA">
              <w:rPr>
                <w:rFonts w:ascii="仿宋" w:eastAsia="仿宋" w:hAnsi="仿宋" w:hint="eastAsia"/>
                <w:noProof/>
              </w:rPr>
              <w:fldChar w:fldCharType="separate"/>
            </w:r>
            <w:r w:rsidR="007A6AF1">
              <w:rPr>
                <w:rFonts w:ascii="仿宋" w:eastAsia="仿宋" w:hAnsi="仿宋"/>
                <w:noProof/>
              </w:rPr>
              <w:t>- 9 -</w:t>
            </w:r>
            <w:r w:rsidR="00B627CA" w:rsidRPr="00B627CA">
              <w:rPr>
                <w:rFonts w:ascii="仿宋" w:eastAsia="仿宋" w:hAnsi="仿宋" w:hint="eastAsia"/>
                <w:noProof/>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6" w:history="1">
            <w:r w:rsidR="00B627CA" w:rsidRPr="00B627CA">
              <w:rPr>
                <w:rStyle w:val="af0"/>
                <w:rFonts w:ascii="仿宋" w:eastAsia="仿宋" w:hAnsi="仿宋" w:cs="仿宋" w:hint="eastAsia"/>
                <w:noProof/>
                <w:color w:val="auto"/>
                <w:sz w:val="28"/>
                <w:szCs w:val="28"/>
                <w:lang w:val="zh-CN"/>
              </w:rPr>
              <w:t>（一）绩效分析</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_Toc23236476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- 9 -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7" w:history="1">
            <w:r w:rsidR="00B627CA" w:rsidRPr="00B627CA">
              <w:rPr>
                <w:rStyle w:val="af0"/>
                <w:rFonts w:ascii="仿宋" w:eastAsia="仿宋" w:hAnsi="仿宋" w:cs="仿宋" w:hint="eastAsia"/>
                <w:noProof/>
                <w:color w:val="auto"/>
                <w:sz w:val="28"/>
                <w:szCs w:val="28"/>
                <w:lang w:val="zh-CN"/>
              </w:rPr>
              <w:t>（二）评价结论</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_Toc23236477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- 13 -</w:t>
            </w:r>
            <w:r w:rsidR="00B627CA" w:rsidRPr="00B627CA">
              <w:rPr>
                <w:rFonts w:ascii="仿宋" w:eastAsia="仿宋" w:hAnsi="仿宋" w:hint="eastAsia"/>
                <w:noProof/>
                <w:sz w:val="28"/>
                <w:szCs w:val="28"/>
              </w:rPr>
              <w:fldChar w:fldCharType="end"/>
            </w:r>
          </w:hyperlink>
        </w:p>
        <w:p w:rsidR="00292F9E" w:rsidRPr="00B627CA" w:rsidRDefault="0071533C">
          <w:pPr>
            <w:pStyle w:val="10"/>
            <w:rPr>
              <w:rFonts w:ascii="仿宋" w:eastAsia="仿宋" w:hAnsi="仿宋" w:cstheme="minorBidi"/>
              <w:noProof/>
              <w:kern w:val="2"/>
            </w:rPr>
          </w:pPr>
          <w:hyperlink w:anchor="_Toc23236478" w:history="1">
            <w:r w:rsidR="00B627CA" w:rsidRPr="00B627CA">
              <w:rPr>
                <w:rStyle w:val="af0"/>
                <w:rFonts w:ascii="仿宋" w:eastAsia="仿宋" w:hAnsi="仿宋" w:cs="仿宋" w:hint="eastAsia"/>
                <w:b/>
                <w:noProof/>
                <w:color w:val="auto"/>
                <w:lang w:val="zh-CN"/>
              </w:rPr>
              <w:t>四、存在的问题和建议</w:t>
            </w:r>
            <w:r w:rsidR="00B627CA" w:rsidRPr="00B627CA">
              <w:rPr>
                <w:rFonts w:ascii="仿宋" w:eastAsia="仿宋" w:hAnsi="仿宋" w:hint="eastAsia"/>
                <w:noProof/>
              </w:rPr>
              <w:tab/>
            </w:r>
            <w:r w:rsidR="00B627CA" w:rsidRPr="00B627CA">
              <w:rPr>
                <w:rFonts w:ascii="仿宋" w:eastAsia="仿宋" w:hAnsi="仿宋" w:hint="eastAsia"/>
                <w:noProof/>
              </w:rPr>
              <w:fldChar w:fldCharType="begin"/>
            </w:r>
            <w:r w:rsidR="00B627CA" w:rsidRPr="00B627CA">
              <w:rPr>
                <w:rFonts w:ascii="仿宋" w:eastAsia="仿宋" w:hAnsi="仿宋" w:hint="eastAsia"/>
                <w:noProof/>
              </w:rPr>
              <w:instrText xml:space="preserve"> PAGEREF _Toc23236478 \h </w:instrText>
            </w:r>
            <w:r w:rsidR="00B627CA" w:rsidRPr="00B627CA">
              <w:rPr>
                <w:rFonts w:ascii="仿宋" w:eastAsia="仿宋" w:hAnsi="仿宋" w:hint="eastAsia"/>
                <w:noProof/>
              </w:rPr>
            </w:r>
            <w:r w:rsidR="00B627CA" w:rsidRPr="00B627CA">
              <w:rPr>
                <w:rFonts w:ascii="仿宋" w:eastAsia="仿宋" w:hAnsi="仿宋" w:hint="eastAsia"/>
                <w:noProof/>
              </w:rPr>
              <w:fldChar w:fldCharType="separate"/>
            </w:r>
            <w:r w:rsidR="007A6AF1">
              <w:rPr>
                <w:rFonts w:ascii="仿宋" w:eastAsia="仿宋" w:hAnsi="仿宋"/>
                <w:noProof/>
              </w:rPr>
              <w:t>- 15 -</w:t>
            </w:r>
            <w:r w:rsidR="00B627CA" w:rsidRPr="00B627CA">
              <w:rPr>
                <w:rFonts w:ascii="仿宋" w:eastAsia="仿宋" w:hAnsi="仿宋" w:hint="eastAsia"/>
                <w:noProof/>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79" w:history="1">
            <w:r w:rsidR="00B627CA" w:rsidRPr="00B627CA">
              <w:rPr>
                <w:rStyle w:val="af0"/>
                <w:rFonts w:ascii="仿宋" w:eastAsia="仿宋" w:hAnsi="仿宋" w:cs="仿宋" w:hint="eastAsia"/>
                <w:noProof/>
                <w:color w:val="auto"/>
                <w:sz w:val="28"/>
                <w:szCs w:val="28"/>
                <w:lang w:val="zh-CN"/>
              </w:rPr>
              <w:t>（一）存在的问题</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_Toc23236479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- 15 -</w:t>
            </w:r>
            <w:r w:rsidR="00B627CA" w:rsidRPr="00B627CA">
              <w:rPr>
                <w:rFonts w:ascii="仿宋" w:eastAsia="仿宋" w:hAnsi="仿宋" w:hint="eastAsia"/>
                <w:noProof/>
                <w:sz w:val="28"/>
                <w:szCs w:val="28"/>
              </w:rPr>
              <w:fldChar w:fldCharType="end"/>
            </w:r>
          </w:hyperlink>
        </w:p>
        <w:p w:rsidR="00292F9E" w:rsidRPr="00B627CA" w:rsidRDefault="0071533C" w:rsidP="003C7E96">
          <w:pPr>
            <w:pStyle w:val="21"/>
            <w:ind w:left="424" w:hanging="424"/>
            <w:rPr>
              <w:rFonts w:ascii="仿宋" w:eastAsia="仿宋" w:hAnsi="仿宋" w:cstheme="minorBidi"/>
              <w:noProof/>
              <w:sz w:val="28"/>
              <w:szCs w:val="28"/>
            </w:rPr>
          </w:pPr>
          <w:hyperlink w:anchor="_Toc23236480" w:history="1">
            <w:r w:rsidR="00B627CA" w:rsidRPr="00B627CA">
              <w:rPr>
                <w:rStyle w:val="af0"/>
                <w:rFonts w:ascii="仿宋" w:eastAsia="仿宋" w:hAnsi="仿宋" w:cs="仿宋" w:hint="eastAsia"/>
                <w:noProof/>
                <w:color w:val="auto"/>
                <w:sz w:val="28"/>
                <w:szCs w:val="28"/>
                <w:lang w:val="zh-CN"/>
              </w:rPr>
              <w:t>（二）建议和改进举措</w:t>
            </w:r>
            <w:r w:rsidR="00B627CA" w:rsidRPr="00B627CA">
              <w:rPr>
                <w:rFonts w:ascii="仿宋" w:eastAsia="仿宋" w:hAnsi="仿宋" w:hint="eastAsia"/>
                <w:noProof/>
                <w:sz w:val="28"/>
                <w:szCs w:val="28"/>
              </w:rPr>
              <w:tab/>
            </w:r>
            <w:r w:rsidR="00B627CA" w:rsidRPr="00B627CA">
              <w:rPr>
                <w:rFonts w:ascii="仿宋" w:eastAsia="仿宋" w:hAnsi="仿宋" w:hint="eastAsia"/>
                <w:noProof/>
                <w:sz w:val="28"/>
                <w:szCs w:val="28"/>
              </w:rPr>
              <w:fldChar w:fldCharType="begin"/>
            </w:r>
            <w:r w:rsidR="00B627CA" w:rsidRPr="00B627CA">
              <w:rPr>
                <w:rFonts w:ascii="仿宋" w:eastAsia="仿宋" w:hAnsi="仿宋" w:hint="eastAsia"/>
                <w:noProof/>
                <w:sz w:val="28"/>
                <w:szCs w:val="28"/>
              </w:rPr>
              <w:instrText xml:space="preserve"> PAGEREF _Toc23236480 \h </w:instrText>
            </w:r>
            <w:r w:rsidR="00B627CA" w:rsidRPr="00B627CA">
              <w:rPr>
                <w:rFonts w:ascii="仿宋" w:eastAsia="仿宋" w:hAnsi="仿宋" w:hint="eastAsia"/>
                <w:noProof/>
                <w:sz w:val="28"/>
                <w:szCs w:val="28"/>
              </w:rPr>
            </w:r>
            <w:r w:rsidR="00B627CA" w:rsidRPr="00B627CA">
              <w:rPr>
                <w:rFonts w:ascii="仿宋" w:eastAsia="仿宋" w:hAnsi="仿宋" w:hint="eastAsia"/>
                <w:noProof/>
                <w:sz w:val="28"/>
                <w:szCs w:val="28"/>
              </w:rPr>
              <w:fldChar w:fldCharType="separate"/>
            </w:r>
            <w:r w:rsidR="007A6AF1">
              <w:rPr>
                <w:rFonts w:ascii="仿宋" w:eastAsia="仿宋" w:hAnsi="仿宋"/>
                <w:noProof/>
                <w:sz w:val="28"/>
                <w:szCs w:val="28"/>
              </w:rPr>
              <w:t>- 16 -</w:t>
            </w:r>
            <w:r w:rsidR="00B627CA" w:rsidRPr="00B627CA">
              <w:rPr>
                <w:rFonts w:ascii="仿宋" w:eastAsia="仿宋" w:hAnsi="仿宋" w:hint="eastAsia"/>
                <w:noProof/>
                <w:sz w:val="28"/>
                <w:szCs w:val="28"/>
              </w:rPr>
              <w:fldChar w:fldCharType="end"/>
            </w:r>
          </w:hyperlink>
        </w:p>
        <w:p w:rsidR="00292F9E" w:rsidRDefault="00B627CA">
          <w:r w:rsidRPr="00B627CA">
            <w:rPr>
              <w:rFonts w:ascii="仿宋" w:eastAsia="仿宋" w:hAnsi="仿宋" w:hint="eastAsia"/>
              <w:b/>
              <w:bCs/>
              <w:sz w:val="28"/>
              <w:szCs w:val="28"/>
              <w:lang w:val="zh-CN"/>
            </w:rPr>
            <w:fldChar w:fldCharType="end"/>
          </w:r>
        </w:p>
      </w:sdtContent>
    </w:sdt>
    <w:p w:rsidR="00292F9E" w:rsidRDefault="00292F9E">
      <w:pPr>
        <w:spacing w:line="700" w:lineRule="exact"/>
        <w:jc w:val="center"/>
        <w:rPr>
          <w:rFonts w:ascii="方正小标宋_GBK" w:eastAsia="方正小标宋_GBK" w:hAnsi="方正小标宋_GBK" w:cs="方正小标宋_GBK"/>
          <w:bCs/>
          <w:spacing w:val="-20"/>
          <w:sz w:val="40"/>
          <w:szCs w:val="40"/>
        </w:rPr>
        <w:sectPr w:rsidR="00292F9E">
          <w:footerReference w:type="default" r:id="rId13"/>
          <w:pgSz w:w="11906" w:h="16838"/>
          <w:pgMar w:top="1361" w:right="1474" w:bottom="1559" w:left="1474" w:header="851" w:footer="1157" w:gutter="0"/>
          <w:pgNumType w:start="1"/>
          <w:cols w:space="425"/>
          <w:docGrid w:type="lines" w:linePitch="312"/>
        </w:sectPr>
      </w:pPr>
    </w:p>
    <w:p w:rsidR="00B627CA" w:rsidRDefault="00B627CA">
      <w:pPr>
        <w:spacing w:line="590" w:lineRule="exact"/>
        <w:jc w:val="center"/>
        <w:rPr>
          <w:rFonts w:ascii="宋体" w:hAnsi="宋体" w:cs="宋体"/>
          <w:b/>
          <w:kern w:val="0"/>
          <w:sz w:val="44"/>
          <w:szCs w:val="44"/>
        </w:rPr>
      </w:pPr>
      <w:r>
        <w:rPr>
          <w:rFonts w:ascii="宋体" w:hAnsi="宋体" w:cs="宋体" w:hint="eastAsia"/>
          <w:b/>
          <w:kern w:val="0"/>
          <w:sz w:val="44"/>
          <w:szCs w:val="44"/>
        </w:rPr>
        <w:lastRenderedPageBreak/>
        <w:t>2019年艾滋病防治项目资金支出</w:t>
      </w:r>
    </w:p>
    <w:p w:rsidR="00292F9E" w:rsidRDefault="00B627CA">
      <w:pPr>
        <w:spacing w:line="590" w:lineRule="exact"/>
        <w:jc w:val="center"/>
        <w:rPr>
          <w:rFonts w:ascii="宋体" w:hAnsi="宋体" w:cs="宋体"/>
          <w:b/>
          <w:kern w:val="0"/>
          <w:sz w:val="44"/>
          <w:szCs w:val="44"/>
        </w:rPr>
      </w:pPr>
      <w:r>
        <w:rPr>
          <w:rFonts w:ascii="宋体" w:hAnsi="宋体" w:cs="宋体" w:hint="eastAsia"/>
          <w:b/>
          <w:kern w:val="0"/>
          <w:sz w:val="44"/>
          <w:szCs w:val="44"/>
        </w:rPr>
        <w:t>绩效评价报告</w:t>
      </w:r>
    </w:p>
    <w:p w:rsidR="00292F9E" w:rsidRPr="00B627CA" w:rsidRDefault="00292F9E">
      <w:pPr>
        <w:spacing w:line="590" w:lineRule="exact"/>
        <w:jc w:val="center"/>
        <w:rPr>
          <w:rFonts w:ascii="方正小标宋_GBK" w:eastAsia="方正小标宋_GBK" w:hAnsi="黑体" w:cs="方正小标宋_GBK"/>
          <w:bCs/>
          <w:spacing w:val="-20"/>
          <w:sz w:val="32"/>
          <w:szCs w:val="32"/>
        </w:rPr>
      </w:pPr>
      <w:bookmarkStart w:id="0" w:name="_GoBack"/>
      <w:bookmarkEnd w:id="0"/>
    </w:p>
    <w:p w:rsidR="00292F9E" w:rsidRPr="00B627CA" w:rsidRDefault="00B627CA">
      <w:pPr>
        <w:spacing w:beforeLines="100" w:before="312"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根据《中华人民共和国预算法》规定,按照《勐海县财政预算绩效管理暂行办法》（海财绩字〔2016〕16号）、《勐海县财政局关于开展2019年度县本级财政项目支出财政评价的通知》（海财绩字〔2020〕8号）的要求，2020年8月25日至10月10日，</w:t>
      </w:r>
      <w:r w:rsidRPr="00B627CA">
        <w:rPr>
          <w:rFonts w:ascii="仿宋_GB2312" w:eastAsia="仿宋_GB2312" w:hAnsi="仿宋"/>
          <w:color w:val="000000"/>
          <w:sz w:val="32"/>
          <w:szCs w:val="32"/>
        </w:rPr>
        <w:t>受勐海县财政局委托，云南信立会计师事务所有限公司对</w:t>
      </w:r>
      <w:r w:rsidRPr="00B627CA">
        <w:rPr>
          <w:rFonts w:ascii="仿宋_GB2312" w:eastAsia="仿宋_GB2312" w:hAnsi="仿宋" w:hint="eastAsia"/>
          <w:color w:val="000000"/>
          <w:sz w:val="32"/>
          <w:szCs w:val="32"/>
        </w:rPr>
        <w:t>勐海县卫生健康局负责组织实施的2019年艾滋病防治项目资金支出</w:t>
      </w:r>
      <w:r w:rsidRPr="00B627CA">
        <w:rPr>
          <w:rFonts w:ascii="仿宋_GB2312" w:eastAsia="仿宋_GB2312" w:hAnsi="仿宋"/>
          <w:color w:val="000000"/>
          <w:sz w:val="32"/>
          <w:szCs w:val="32"/>
        </w:rPr>
        <w:t>的绩效进行评价。现将评价过程及结果汇报如下：</w:t>
      </w:r>
    </w:p>
    <w:p w:rsidR="00292F9E" w:rsidRDefault="00B627CA">
      <w:pPr>
        <w:pStyle w:val="1"/>
        <w:spacing w:before="0" w:after="0" w:line="600" w:lineRule="exact"/>
        <w:ind w:firstLineChars="200" w:firstLine="640"/>
        <w:rPr>
          <w:rFonts w:ascii="方正黑体_GBK" w:eastAsia="方正黑体_GBK" w:hAnsi="方正黑体_GBK" w:cs="方正黑体_GBK"/>
          <w:b w:val="0"/>
          <w:bCs w:val="0"/>
          <w:sz w:val="32"/>
          <w:szCs w:val="32"/>
          <w:lang w:val="zh-CN"/>
        </w:rPr>
      </w:pPr>
      <w:bookmarkStart w:id="1" w:name="_Toc23236465"/>
      <w:r w:rsidRPr="00B627CA">
        <w:rPr>
          <w:rFonts w:ascii="黑体" w:eastAsia="黑体" w:hAnsi="黑体" w:hint="eastAsia"/>
          <w:b w:val="0"/>
          <w:color w:val="000000"/>
          <w:sz w:val="32"/>
          <w:szCs w:val="32"/>
        </w:rPr>
        <w:t>一、项目基本情况</w:t>
      </w:r>
      <w:bookmarkEnd w:id="1"/>
    </w:p>
    <w:p w:rsidR="00292F9E" w:rsidRDefault="00B627CA" w:rsidP="00B627CA">
      <w:pPr>
        <w:pStyle w:val="2"/>
        <w:spacing w:before="0" w:after="0" w:line="360" w:lineRule="auto"/>
        <w:ind w:firstLineChars="200" w:firstLine="643"/>
        <w:rPr>
          <w:rFonts w:ascii="Mongolian Baiti" w:eastAsia="楷体" w:hAnsi="Mongolian Baiti" w:cs="Mongolian Baiti"/>
          <w:b w:val="0"/>
          <w:bCs w:val="0"/>
          <w:lang w:val="zh-CN"/>
        </w:rPr>
      </w:pPr>
      <w:bookmarkStart w:id="2" w:name="_Toc23236466"/>
      <w:r w:rsidRPr="00B627CA">
        <w:rPr>
          <w:rFonts w:ascii="楷体_GB2312" w:eastAsia="楷体_GB2312" w:hAnsi="华文楷体" w:cs="Times New Roman"/>
          <w:color w:val="000000"/>
        </w:rPr>
        <w:t>（一）项目概况</w:t>
      </w:r>
      <w:bookmarkEnd w:id="2"/>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1.项目立项背景</w:t>
      </w:r>
    </w:p>
    <w:p w:rsidR="00292F9E" w:rsidRPr="00B627CA" w:rsidRDefault="00B627CA">
      <w:pPr>
        <w:tabs>
          <w:tab w:val="left" w:pos="-3060"/>
        </w:tabs>
        <w:spacing w:line="56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为深入推进全</w:t>
      </w:r>
      <w:r w:rsidRPr="00B627CA">
        <w:rPr>
          <w:rFonts w:ascii="仿宋_GB2312" w:eastAsia="仿宋_GB2312" w:hAnsi="仿宋" w:hint="eastAsia"/>
          <w:color w:val="000000"/>
          <w:sz w:val="32"/>
          <w:szCs w:val="32"/>
        </w:rPr>
        <w:t>县</w:t>
      </w:r>
      <w:r w:rsidRPr="00B627CA">
        <w:rPr>
          <w:rFonts w:ascii="仿宋_GB2312" w:eastAsia="仿宋_GB2312" w:hAnsi="仿宋"/>
          <w:color w:val="000000"/>
          <w:sz w:val="32"/>
          <w:szCs w:val="32"/>
        </w:rPr>
        <w:t>防治艾滋病工作，有效遏制艾滋病的传播与蔓延，依据国家和云南省《艾滋病防治条例》、《中国遏制与防治艾滋病</w:t>
      </w:r>
      <w:r w:rsidRPr="00B627CA">
        <w:rPr>
          <w:rFonts w:ascii="仿宋_GB2312" w:eastAsia="仿宋_GB2312" w:hAnsi="仿宋" w:hint="eastAsia"/>
          <w:color w:val="000000"/>
          <w:sz w:val="32"/>
          <w:szCs w:val="32"/>
        </w:rPr>
        <w:t>“</w:t>
      </w:r>
      <w:r w:rsidRPr="00B627CA">
        <w:rPr>
          <w:rFonts w:ascii="仿宋_GB2312" w:eastAsia="仿宋_GB2312" w:hAnsi="仿宋"/>
          <w:color w:val="000000"/>
          <w:sz w:val="32"/>
          <w:szCs w:val="32"/>
        </w:rPr>
        <w:t>十三五</w:t>
      </w:r>
      <w:r w:rsidRPr="00B627CA">
        <w:rPr>
          <w:rFonts w:ascii="仿宋_GB2312" w:eastAsia="仿宋_GB2312" w:hAnsi="仿宋" w:hint="eastAsia"/>
          <w:color w:val="000000"/>
          <w:sz w:val="32"/>
          <w:szCs w:val="32"/>
        </w:rPr>
        <w:t>”</w:t>
      </w:r>
      <w:r w:rsidRPr="00B627CA">
        <w:rPr>
          <w:rFonts w:ascii="仿宋_GB2312" w:eastAsia="仿宋_GB2312" w:hAnsi="仿宋"/>
          <w:color w:val="000000"/>
          <w:sz w:val="32"/>
          <w:szCs w:val="32"/>
        </w:rPr>
        <w:t>行动计划》</w:t>
      </w:r>
      <w:r w:rsidRPr="00B627CA">
        <w:rPr>
          <w:rFonts w:ascii="仿宋_GB2312" w:eastAsia="仿宋_GB2312" w:hAnsi="仿宋" w:hint="eastAsia"/>
          <w:color w:val="000000"/>
          <w:sz w:val="32"/>
          <w:szCs w:val="32"/>
        </w:rPr>
        <w:t>、</w:t>
      </w:r>
      <w:r w:rsidRPr="00B627CA">
        <w:rPr>
          <w:rFonts w:ascii="仿宋_GB2312" w:eastAsia="仿宋_GB2312" w:hAnsi="仿宋"/>
          <w:color w:val="000000"/>
          <w:sz w:val="32"/>
          <w:szCs w:val="32"/>
        </w:rPr>
        <w:t>《云南省第</w:t>
      </w:r>
      <w:r w:rsidRPr="00B627CA">
        <w:rPr>
          <w:rFonts w:ascii="仿宋_GB2312" w:eastAsia="仿宋_GB2312" w:hAnsi="仿宋" w:hint="eastAsia"/>
          <w:color w:val="000000"/>
          <w:sz w:val="32"/>
          <w:szCs w:val="32"/>
        </w:rPr>
        <w:t>四</w:t>
      </w:r>
      <w:r w:rsidRPr="00B627CA">
        <w:rPr>
          <w:rFonts w:ascii="仿宋_GB2312" w:eastAsia="仿宋_GB2312" w:hAnsi="仿宋"/>
          <w:color w:val="000000"/>
          <w:sz w:val="32"/>
          <w:szCs w:val="32"/>
        </w:rPr>
        <w:t>轮防治艾滋病人民战争实施方案》等文件</w:t>
      </w:r>
      <w:r w:rsidRPr="00B627CA">
        <w:rPr>
          <w:rFonts w:ascii="仿宋_GB2312" w:eastAsia="仿宋_GB2312" w:hAnsi="仿宋" w:hint="eastAsia"/>
          <w:color w:val="000000"/>
          <w:sz w:val="32"/>
          <w:szCs w:val="32"/>
        </w:rPr>
        <w:t>在全县11个乡镇及黎明农场</w:t>
      </w:r>
      <w:r w:rsidRPr="00B627CA">
        <w:rPr>
          <w:rFonts w:ascii="仿宋_GB2312" w:eastAsia="仿宋_GB2312" w:hAnsi="仿宋"/>
          <w:color w:val="000000"/>
          <w:sz w:val="32"/>
          <w:szCs w:val="32"/>
        </w:rPr>
        <w:t>开展艾滋病防治工作</w:t>
      </w:r>
      <w:r w:rsidRPr="00B627CA">
        <w:rPr>
          <w:rFonts w:ascii="仿宋_GB2312" w:eastAsia="仿宋_GB2312" w:hAnsi="仿宋" w:hint="eastAsia"/>
          <w:color w:val="000000"/>
          <w:sz w:val="32"/>
          <w:szCs w:val="32"/>
        </w:rPr>
        <w:t>。</w:t>
      </w:r>
      <w:r w:rsidRPr="00B627CA">
        <w:rPr>
          <w:rFonts w:ascii="仿宋_GB2312" w:eastAsia="仿宋_GB2312" w:hAnsi="仿宋"/>
          <w:color w:val="000000"/>
          <w:sz w:val="32"/>
          <w:szCs w:val="32"/>
        </w:rPr>
        <w:t>同时</w:t>
      </w:r>
      <w:r w:rsidRPr="00B627CA">
        <w:rPr>
          <w:rFonts w:ascii="仿宋_GB2312" w:eastAsia="仿宋_GB2312" w:hAnsi="仿宋" w:hint="eastAsia"/>
          <w:color w:val="000000"/>
          <w:sz w:val="32"/>
          <w:szCs w:val="32"/>
        </w:rPr>
        <w:t>，为了明确各部门责权利，有效推动艾滋病防治工作，勐海县制定了《勐海县第四轮防治艾滋病人民战争实施方案（2016-2020年）》，并设立了项目总体绩效目标和具体目标，全面贯彻国家、省和州的批示指示精神，为健康勐海的建设奠定了坚实的基础。</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2.项目实施情况</w:t>
      </w:r>
    </w:p>
    <w:p w:rsidR="00292F9E" w:rsidRPr="00B627CA"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lastRenderedPageBreak/>
        <w:t>（1）组织实施情况</w:t>
      </w:r>
    </w:p>
    <w:p w:rsidR="00292F9E" w:rsidRPr="00B627CA"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项目主管部门</w:t>
      </w:r>
      <w:r w:rsidRPr="00B627CA">
        <w:rPr>
          <w:rFonts w:ascii="仿宋_GB2312" w:eastAsia="仿宋_GB2312" w:hAnsi="仿宋" w:hint="eastAsia"/>
          <w:color w:val="000000"/>
          <w:sz w:val="32"/>
          <w:szCs w:val="32"/>
        </w:rPr>
        <w:t>为勐海县卫生健康局</w:t>
      </w:r>
      <w:r w:rsidRPr="00B627CA">
        <w:rPr>
          <w:rFonts w:ascii="仿宋_GB2312" w:eastAsia="仿宋_GB2312" w:hAnsi="仿宋"/>
          <w:color w:val="000000"/>
          <w:sz w:val="32"/>
          <w:szCs w:val="32"/>
        </w:rPr>
        <w:t>，</w:t>
      </w:r>
      <w:r w:rsidRPr="00B627CA">
        <w:rPr>
          <w:rFonts w:ascii="仿宋_GB2312" w:eastAsia="仿宋_GB2312" w:hAnsi="仿宋" w:hint="eastAsia"/>
          <w:color w:val="000000"/>
          <w:sz w:val="32"/>
          <w:szCs w:val="32"/>
        </w:rPr>
        <w:t>为了更好的执行勐海县2019年勐海县艾滋病防治项目，勐海县卫生健康局与勐海困境妇女儿童帮扶救助会（当地社会组织）和中国共产主义青年团勐海县委员会签订了《2019年度勐海县边境地区艾滋病防治项目及支持当地社会组织参与防艾工作委托协议书》。</w:t>
      </w:r>
      <w:r w:rsidRPr="00B627CA">
        <w:rPr>
          <w:rFonts w:ascii="仿宋_GB2312" w:eastAsia="仿宋_GB2312" w:hAnsi="仿宋"/>
          <w:color w:val="000000"/>
          <w:sz w:val="32"/>
          <w:szCs w:val="32"/>
        </w:rPr>
        <w:t>具体实施由勐海县</w:t>
      </w:r>
      <w:r w:rsidRPr="00B627CA">
        <w:rPr>
          <w:rFonts w:ascii="仿宋_GB2312" w:eastAsia="仿宋_GB2312" w:hAnsi="仿宋" w:hint="eastAsia"/>
          <w:color w:val="000000"/>
          <w:sz w:val="32"/>
          <w:szCs w:val="32"/>
        </w:rPr>
        <w:t>卫生健康局、勐海县疾病预防控制中心、中国共产主义青年团勐海县委员会、勐海困境妇女儿童帮扶救助会共同</w:t>
      </w:r>
      <w:r w:rsidRPr="00B627CA">
        <w:rPr>
          <w:rFonts w:ascii="仿宋_GB2312" w:eastAsia="仿宋_GB2312" w:hAnsi="仿宋"/>
          <w:color w:val="000000"/>
          <w:sz w:val="32"/>
          <w:szCs w:val="32"/>
        </w:rPr>
        <w:t>负责。</w:t>
      </w:r>
    </w:p>
    <w:p w:rsidR="00292F9E" w:rsidRPr="00B627CA" w:rsidRDefault="00B627CA" w:rsidP="00B627CA">
      <w:pPr>
        <w:spacing w:line="600" w:lineRule="exact"/>
        <w:ind w:firstLineChars="200" w:firstLine="640"/>
        <w:rPr>
          <w:rFonts w:ascii="仿宋_GB2312" w:eastAsia="仿宋_GB2312" w:hAnsi="仿宋"/>
          <w:color w:val="000000"/>
          <w:sz w:val="32"/>
          <w:szCs w:val="32"/>
        </w:rPr>
      </w:pPr>
      <w:r>
        <w:rPr>
          <w:rFonts w:ascii="仿宋_GB2312" w:eastAsia="仿宋_GB2312" w:hint="eastAsia"/>
          <w:bCs/>
          <w:sz w:val="32"/>
          <w:szCs w:val="32"/>
        </w:rPr>
        <w:t>（</w:t>
      </w:r>
      <w:r w:rsidRPr="00B627CA">
        <w:rPr>
          <w:rFonts w:ascii="仿宋_GB2312" w:eastAsia="仿宋_GB2312" w:hAnsi="仿宋" w:hint="eastAsia"/>
          <w:color w:val="000000"/>
          <w:sz w:val="32"/>
          <w:szCs w:val="32"/>
        </w:rPr>
        <w:t>2）2019年艾滋病防治</w:t>
      </w:r>
      <w:r w:rsidRPr="00B627CA">
        <w:rPr>
          <w:rFonts w:ascii="仿宋_GB2312" w:eastAsia="仿宋_GB2312" w:hAnsi="仿宋"/>
          <w:color w:val="000000"/>
          <w:sz w:val="32"/>
          <w:szCs w:val="32"/>
        </w:rPr>
        <w:t>项目主要内容为：</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①提高对开展跨边境艾滋病防治工作重要性的认识，把艾滋病跨国境联防联控工作纳入当地艾滋病防治规划。</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②利用项目资金购买防治艾滋病宣传材料及宣传小礼品，聘用相关人员开展艾滋病防治工作。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目标：至少培育和扶持一个草根组织；发展一个社会组织参与艾滋病防治工作。探索吸毒人群等高危人群领域的购买服务。</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③开展有效的针对暗娼的干预治疗工作；开展有效的针对男男同性性行为人群的干预治疗工作。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④根据当地实际和资源，开展针对少数民族、边民（含外出务工、留守妇女、校外青少年等）艾滋病宣传教育活动</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目标：艾滋病知识知晓率和风险行为识别知识知晓率达90%以上，覆盖人群的动员检测比例达到20%以上。</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⑤组织内部督导；接受外部督导（州市级和省级督导）。</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3.经费来源和使用情况</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lastRenderedPageBreak/>
        <w:t>（1）经费来源情况</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根据《勐海县财政局关于2019年部门预算的批复》（海财社字</w:t>
      </w:r>
      <w:r w:rsidRPr="00B627CA">
        <w:rPr>
          <w:rFonts w:ascii="仿宋_GB2312" w:eastAsia="仿宋_GB2312" w:hAnsi="仿宋"/>
          <w:color w:val="000000"/>
          <w:sz w:val="32"/>
          <w:szCs w:val="32"/>
        </w:rPr>
        <w:t>〔2019〕18号）文件，勐海县卫生健康局预算2019年艾滋病防治经费200,000.00元，</w:t>
      </w:r>
      <w:r w:rsidRPr="00B627CA">
        <w:rPr>
          <w:rFonts w:ascii="仿宋_GB2312" w:eastAsia="仿宋_GB2312" w:hAnsi="仿宋" w:hint="eastAsia"/>
          <w:color w:val="000000"/>
          <w:sz w:val="32"/>
          <w:szCs w:val="32"/>
        </w:rPr>
        <w:t>项目实际到位资金</w:t>
      </w:r>
      <w:r w:rsidRPr="00B627CA">
        <w:rPr>
          <w:rFonts w:ascii="仿宋_GB2312" w:eastAsia="仿宋_GB2312" w:hAnsi="仿宋"/>
          <w:color w:val="000000"/>
          <w:sz w:val="32"/>
          <w:szCs w:val="32"/>
        </w:rPr>
        <w:t>200,000.00元</w:t>
      </w:r>
      <w:r w:rsidRPr="00B627CA">
        <w:rPr>
          <w:rFonts w:ascii="仿宋_GB2312" w:eastAsia="仿宋_GB2312" w:hAnsi="仿宋" w:hint="eastAsia"/>
          <w:color w:val="000000"/>
          <w:sz w:val="32"/>
          <w:szCs w:val="32"/>
        </w:rPr>
        <w:t>，资金到位率100%。其中：</w:t>
      </w:r>
      <w:r w:rsidRPr="00B627CA">
        <w:rPr>
          <w:rFonts w:ascii="仿宋_GB2312" w:eastAsia="仿宋_GB2312" w:hAnsi="仿宋"/>
          <w:color w:val="000000"/>
          <w:sz w:val="32"/>
          <w:szCs w:val="32"/>
        </w:rPr>
        <w:t>勐海县卫生健康局直接收到财政拨款</w:t>
      </w:r>
      <w:r w:rsidRPr="00B627CA">
        <w:rPr>
          <w:rFonts w:ascii="仿宋_GB2312" w:eastAsia="仿宋_GB2312" w:hAnsi="仿宋" w:hint="eastAsia"/>
          <w:color w:val="000000"/>
          <w:sz w:val="32"/>
          <w:szCs w:val="32"/>
        </w:rPr>
        <w:t>94,000.00元（拨付勐海困境妇女儿童帮扶救助会60,000.00元）；勐海县疾病预防控制中心直接收到财政拨款66,000.00元；中国共产主义青年团勐海县委员会直接收到财政拨款40,000.00元。</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（2）经费使用情况</w:t>
      </w:r>
    </w:p>
    <w:p w:rsidR="00292F9E" w:rsidRPr="00B627CA" w:rsidRDefault="00B627CA">
      <w:pPr>
        <w:widowControl/>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根据提供的记账凭证资料</w:t>
      </w:r>
      <w:r w:rsidRPr="00B627CA">
        <w:rPr>
          <w:rFonts w:ascii="仿宋_GB2312" w:eastAsia="仿宋_GB2312" w:hAnsi="仿宋"/>
          <w:color w:val="000000"/>
          <w:sz w:val="32"/>
          <w:szCs w:val="32"/>
        </w:rPr>
        <w:t>，截止2019年</w:t>
      </w:r>
      <w:r w:rsidRPr="00B627CA">
        <w:rPr>
          <w:rFonts w:ascii="仿宋_GB2312" w:eastAsia="仿宋_GB2312" w:hAnsi="仿宋" w:hint="eastAsia"/>
          <w:color w:val="000000"/>
          <w:sz w:val="32"/>
          <w:szCs w:val="32"/>
        </w:rPr>
        <w:t>12</w:t>
      </w:r>
      <w:r w:rsidRPr="00B627CA">
        <w:rPr>
          <w:rFonts w:ascii="仿宋_GB2312" w:eastAsia="仿宋_GB2312" w:hAnsi="仿宋"/>
          <w:color w:val="000000"/>
          <w:sz w:val="32"/>
          <w:szCs w:val="32"/>
        </w:rPr>
        <w:t>月</w:t>
      </w:r>
      <w:r w:rsidRPr="00B627CA">
        <w:rPr>
          <w:rFonts w:ascii="仿宋_GB2312" w:eastAsia="仿宋_GB2312" w:hAnsi="仿宋" w:hint="eastAsia"/>
          <w:color w:val="000000"/>
          <w:sz w:val="32"/>
          <w:szCs w:val="32"/>
        </w:rPr>
        <w:t>31</w:t>
      </w:r>
      <w:bookmarkStart w:id="3" w:name="_Hlk23191139"/>
      <w:r w:rsidRPr="00B627CA">
        <w:rPr>
          <w:rFonts w:ascii="仿宋_GB2312" w:eastAsia="仿宋_GB2312" w:hAnsi="仿宋"/>
          <w:color w:val="000000"/>
          <w:sz w:val="32"/>
          <w:szCs w:val="32"/>
        </w:rPr>
        <w:t>日，项目共完成投资</w:t>
      </w:r>
      <w:r w:rsidRPr="00B627CA">
        <w:rPr>
          <w:rFonts w:ascii="仿宋_GB2312" w:eastAsia="仿宋_GB2312" w:hAnsi="仿宋" w:hint="eastAsia"/>
          <w:color w:val="000000"/>
          <w:sz w:val="32"/>
          <w:szCs w:val="32"/>
        </w:rPr>
        <w:t>177,104.10</w:t>
      </w:r>
      <w:r w:rsidRPr="00B627CA">
        <w:rPr>
          <w:rFonts w:ascii="仿宋_GB2312" w:eastAsia="仿宋_GB2312" w:hAnsi="仿宋"/>
          <w:color w:val="000000"/>
          <w:sz w:val="32"/>
          <w:szCs w:val="32"/>
        </w:rPr>
        <w:t>元，资金使用率</w:t>
      </w:r>
      <w:r w:rsidRPr="00B627CA">
        <w:rPr>
          <w:rFonts w:ascii="仿宋_GB2312" w:eastAsia="仿宋_GB2312" w:hAnsi="仿宋" w:hint="eastAsia"/>
          <w:color w:val="000000"/>
          <w:sz w:val="32"/>
          <w:szCs w:val="32"/>
        </w:rPr>
        <w:t>88.55%，结余资金22,895.90元已退回财政。资金使用情况详见明细表。</w:t>
      </w:r>
    </w:p>
    <w:tbl>
      <w:tblPr>
        <w:tblW w:w="9087" w:type="dxa"/>
        <w:tblLayout w:type="fixed"/>
        <w:tblCellMar>
          <w:left w:w="0" w:type="dxa"/>
          <w:right w:w="0" w:type="dxa"/>
        </w:tblCellMar>
        <w:tblLook w:val="04A0" w:firstRow="1" w:lastRow="0" w:firstColumn="1" w:lastColumn="0" w:noHBand="0" w:noVBand="1"/>
      </w:tblPr>
      <w:tblGrid>
        <w:gridCol w:w="580"/>
        <w:gridCol w:w="960"/>
        <w:gridCol w:w="1220"/>
        <w:gridCol w:w="1933"/>
        <w:gridCol w:w="1276"/>
        <w:gridCol w:w="1843"/>
        <w:gridCol w:w="1176"/>
        <w:gridCol w:w="99"/>
      </w:tblGrid>
      <w:tr w:rsidR="00292F9E">
        <w:trPr>
          <w:gridAfter w:val="1"/>
          <w:wAfter w:w="99" w:type="dxa"/>
          <w:trHeight w:val="360"/>
        </w:trPr>
        <w:tc>
          <w:tcPr>
            <w:tcW w:w="8988" w:type="dxa"/>
            <w:gridSpan w:val="7"/>
            <w:tcBorders>
              <w:top w:val="nil"/>
              <w:left w:val="nil"/>
              <w:right w:val="nil"/>
            </w:tcBorders>
            <w:shd w:val="clear" w:color="auto" w:fill="auto"/>
            <w:noWrap/>
            <w:tcMar>
              <w:top w:w="15" w:type="dxa"/>
              <w:left w:w="15" w:type="dxa"/>
              <w:right w:w="15" w:type="dxa"/>
            </w:tcMar>
            <w:vAlign w:val="bottom"/>
          </w:tcPr>
          <w:p w:rsidR="00292F9E" w:rsidRDefault="00B627CA">
            <w:pPr>
              <w:widowControl/>
              <w:jc w:val="center"/>
              <w:textAlignment w:val="bottom"/>
              <w:rPr>
                <w:rFonts w:ascii="宋体" w:hAnsi="宋体" w:cs="宋体"/>
                <w:b/>
                <w:color w:val="000000"/>
                <w:sz w:val="28"/>
                <w:szCs w:val="28"/>
              </w:rPr>
            </w:pPr>
            <w:r>
              <w:rPr>
                <w:rFonts w:ascii="宋体" w:hAnsi="宋体" w:cs="宋体" w:hint="eastAsia"/>
                <w:b/>
                <w:color w:val="000000"/>
                <w:kern w:val="0"/>
                <w:sz w:val="28"/>
                <w:szCs w:val="28"/>
                <w:lang w:bidi="ar"/>
              </w:rPr>
              <w:t>资金使用情况统计表</w:t>
            </w:r>
          </w:p>
        </w:tc>
      </w:tr>
      <w:tr w:rsidR="00292F9E">
        <w:trPr>
          <w:gridAfter w:val="1"/>
          <w:wAfter w:w="99" w:type="dxa"/>
          <w:trHeight w:val="360"/>
        </w:trPr>
        <w:tc>
          <w:tcPr>
            <w:tcW w:w="8988" w:type="dxa"/>
            <w:gridSpan w:val="7"/>
            <w:tcBorders>
              <w:top w:val="nil"/>
              <w:left w:val="nil"/>
              <w:right w:val="nil"/>
            </w:tcBorders>
            <w:shd w:val="clear" w:color="auto" w:fill="auto"/>
            <w:noWrap/>
            <w:tcMar>
              <w:top w:w="15" w:type="dxa"/>
              <w:left w:w="15" w:type="dxa"/>
              <w:right w:w="15" w:type="dxa"/>
            </w:tcMar>
            <w:vAlign w:val="bottom"/>
          </w:tcPr>
          <w:p w:rsidR="00292F9E" w:rsidRDefault="00B627CA">
            <w:pPr>
              <w:widowControl/>
              <w:jc w:val="right"/>
              <w:textAlignment w:val="bottom"/>
              <w:rPr>
                <w:rFonts w:ascii="宋体" w:hAnsi="宋体" w:cs="宋体"/>
                <w:b/>
                <w:color w:val="000000"/>
                <w:sz w:val="18"/>
                <w:szCs w:val="18"/>
              </w:rPr>
            </w:pPr>
            <w:r>
              <w:rPr>
                <w:rFonts w:ascii="宋体" w:hAnsi="宋体" w:cs="宋体" w:hint="eastAsia"/>
                <w:b/>
                <w:color w:val="000000"/>
                <w:kern w:val="0"/>
                <w:sz w:val="18"/>
                <w:szCs w:val="18"/>
                <w:lang w:bidi="ar"/>
              </w:rPr>
              <w:t>金额单位：元</w:t>
            </w:r>
          </w:p>
        </w:tc>
      </w:tr>
      <w:tr w:rsidR="00292F9E">
        <w:tblPrEx>
          <w:tblCellMar>
            <w:left w:w="108" w:type="dxa"/>
            <w:right w:w="108" w:type="dxa"/>
          </w:tblCellMar>
        </w:tblPrEx>
        <w:trPr>
          <w:trHeight w:val="28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单位名称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收入金额</w:t>
            </w:r>
          </w:p>
        </w:tc>
        <w:tc>
          <w:tcPr>
            <w:tcW w:w="3209" w:type="dxa"/>
            <w:gridSpan w:val="2"/>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财政收回资金</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备注</w:t>
            </w:r>
          </w:p>
        </w:tc>
      </w:tr>
      <w:tr w:rsidR="00292F9E">
        <w:tblPrEx>
          <w:tblCellMar>
            <w:left w:w="108" w:type="dxa"/>
            <w:right w:w="108" w:type="dxa"/>
          </w:tblCellMar>
        </w:tblPrEx>
        <w:trPr>
          <w:trHeight w:val="280"/>
        </w:trPr>
        <w:tc>
          <w:tcPr>
            <w:tcW w:w="580"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b/>
                <w:bCs/>
                <w:color w:val="000000"/>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b/>
                <w:bCs/>
                <w:color w:val="000000"/>
                <w:kern w:val="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b/>
                <w:bCs/>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金额</w:t>
            </w:r>
          </w:p>
        </w:tc>
        <w:tc>
          <w:tcPr>
            <w:tcW w:w="1843"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b/>
                <w:bCs/>
                <w:color w:val="000000"/>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b/>
                <w:bCs/>
                <w:color w:val="000000"/>
                <w:kern w:val="0"/>
                <w:sz w:val="18"/>
                <w:szCs w:val="18"/>
              </w:rPr>
            </w:pPr>
          </w:p>
        </w:tc>
      </w:tr>
      <w:tr w:rsidR="00292F9E">
        <w:tblPrEx>
          <w:tblCellMar>
            <w:left w:w="108" w:type="dxa"/>
            <w:right w:w="108" w:type="dxa"/>
          </w:tblCellMar>
        </w:tblPrEx>
        <w:trPr>
          <w:trHeight w:val="59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勐海县卫生健康局</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34,000.00</w:t>
            </w: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防艾项目培训餐费、工作督导餐费、</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5,595.00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3,193.00</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2019年12月退回</w:t>
            </w: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差旅费</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3,284.00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刻章、展架印刷、宣传版制作费等</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2,268.00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防艾项目视频制作费</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13,660.00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慰问艾滋病致孤儿童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1,000.00</w:t>
            </w:r>
          </w:p>
        </w:tc>
        <w:tc>
          <w:tcPr>
            <w:tcW w:w="1843"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暗娼规模估计租车费</w:t>
            </w:r>
          </w:p>
        </w:tc>
        <w:tc>
          <w:tcPr>
            <w:tcW w:w="1276"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5,000.00</w:t>
            </w:r>
          </w:p>
        </w:tc>
        <w:tc>
          <w:tcPr>
            <w:tcW w:w="1843"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勐海县困境妇女儿童帮扶救助会</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60,000.00</w:t>
            </w: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培训费</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10,000.00</w:t>
            </w:r>
          </w:p>
        </w:tc>
        <w:tc>
          <w:tcPr>
            <w:tcW w:w="1843"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款项由勐海县卫生健康局收到后转入。</w:t>
            </w: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艾滋病宣传补助</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50,000.00</w:t>
            </w:r>
          </w:p>
        </w:tc>
        <w:tc>
          <w:tcPr>
            <w:tcW w:w="1843"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5" w:type="dxa"/>
            <w:gridSpan w:val="2"/>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中国共产主义青年团勐海县委员会</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40,000.00</w:t>
            </w:r>
          </w:p>
        </w:tc>
        <w:tc>
          <w:tcPr>
            <w:tcW w:w="1933"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艾滋病宣传、筛查、检测小礼品</w:t>
            </w:r>
          </w:p>
        </w:tc>
        <w:tc>
          <w:tcPr>
            <w:tcW w:w="1276"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9,210.10</w:t>
            </w:r>
          </w:p>
        </w:tc>
        <w:tc>
          <w:tcPr>
            <w:tcW w:w="1843"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2019年12月退回</w:t>
            </w: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艾滋病宣传和检测补助</w:t>
            </w:r>
          </w:p>
        </w:tc>
        <w:tc>
          <w:tcPr>
            <w:tcW w:w="1276"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13,150.00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17,639.90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勐海县疾病预防控制中心</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66,000.00</w:t>
            </w:r>
          </w:p>
        </w:tc>
        <w:tc>
          <w:tcPr>
            <w:tcW w:w="1933"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HIV教师骨干培训费</w:t>
            </w:r>
          </w:p>
        </w:tc>
        <w:tc>
          <w:tcPr>
            <w:tcW w:w="1276" w:type="dxa"/>
            <w:tcBorders>
              <w:top w:val="single" w:sz="4" w:space="0" w:color="auto"/>
              <w:left w:val="nil"/>
              <w:bottom w:val="single" w:sz="4" w:space="0" w:color="auto"/>
              <w:right w:val="single" w:sz="4" w:space="0" w:color="auto"/>
            </w:tcBorders>
            <w:shd w:val="clear" w:color="auto" w:fill="auto"/>
            <w:vAlign w:val="center"/>
          </w:tcPr>
          <w:p w:rsidR="00292F9E" w:rsidRDefault="00B627CA">
            <w:pPr>
              <w:widowControl/>
              <w:jc w:val="right"/>
              <w:rPr>
                <w:rFonts w:ascii="宋体" w:hAnsi="宋体" w:cs="宋体"/>
                <w:color w:val="000000"/>
                <w:kern w:val="0"/>
                <w:sz w:val="18"/>
                <w:szCs w:val="18"/>
              </w:rPr>
            </w:pPr>
            <w:r>
              <w:rPr>
                <w:rFonts w:ascii="宋体" w:hAnsi="宋体" w:cs="宋体" w:hint="eastAsia"/>
                <w:color w:val="000000"/>
                <w:kern w:val="0"/>
                <w:sz w:val="18"/>
                <w:szCs w:val="18"/>
              </w:rPr>
              <w:t>6,600.00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2,063.00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2F9E" w:rsidRDefault="00B627CA">
            <w:pPr>
              <w:widowControl/>
              <w:jc w:val="center"/>
              <w:rPr>
                <w:rFonts w:ascii="宋体" w:hAnsi="宋体" w:cs="宋体"/>
                <w:color w:val="000000"/>
                <w:kern w:val="0"/>
                <w:sz w:val="18"/>
                <w:szCs w:val="18"/>
              </w:rPr>
            </w:pPr>
            <w:r>
              <w:rPr>
                <w:rFonts w:ascii="宋体" w:hAnsi="宋体" w:cs="宋体" w:hint="eastAsia"/>
                <w:color w:val="000000"/>
                <w:kern w:val="0"/>
                <w:sz w:val="18"/>
                <w:szCs w:val="18"/>
              </w:rPr>
              <w:t>2019年10月退回</w:t>
            </w: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购宣传用品</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right"/>
              <w:rPr>
                <w:rFonts w:ascii="宋体" w:hAnsi="宋体" w:cs="宋体"/>
                <w:color w:val="000000"/>
                <w:kern w:val="0"/>
                <w:sz w:val="18"/>
                <w:szCs w:val="18"/>
              </w:rPr>
            </w:pPr>
            <w:r>
              <w:rPr>
                <w:rFonts w:ascii="宋体" w:hAnsi="宋体" w:cs="宋体" w:hint="eastAsia"/>
                <w:color w:val="000000"/>
                <w:kern w:val="0"/>
                <w:sz w:val="18"/>
                <w:szCs w:val="18"/>
              </w:rPr>
              <w:t>18,000.00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000000"/>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印高危人群知识宣传折页</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right"/>
              <w:rPr>
                <w:rFonts w:ascii="宋体" w:hAnsi="宋体" w:cs="宋体"/>
                <w:color w:val="000000"/>
                <w:kern w:val="0"/>
                <w:sz w:val="18"/>
                <w:szCs w:val="18"/>
              </w:rPr>
            </w:pPr>
            <w:r>
              <w:rPr>
                <w:rFonts w:ascii="宋体" w:hAnsi="宋体" w:cs="宋体" w:hint="eastAsia"/>
                <w:color w:val="000000"/>
                <w:kern w:val="0"/>
                <w:sz w:val="18"/>
                <w:szCs w:val="18"/>
              </w:rPr>
              <w:t>5,000.00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000000"/>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购艾滋病知识宣传折页</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right"/>
              <w:rPr>
                <w:rFonts w:ascii="宋体" w:hAnsi="宋体" w:cs="宋体"/>
                <w:color w:val="000000"/>
                <w:kern w:val="0"/>
                <w:sz w:val="18"/>
                <w:szCs w:val="18"/>
              </w:rPr>
            </w:pPr>
            <w:r>
              <w:rPr>
                <w:rFonts w:ascii="宋体" w:hAnsi="宋体" w:cs="宋体" w:hint="eastAsia"/>
                <w:color w:val="000000"/>
                <w:kern w:val="0"/>
                <w:sz w:val="18"/>
                <w:szCs w:val="18"/>
              </w:rPr>
              <w:t>30,000.00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000000"/>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58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20"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left"/>
              <w:rPr>
                <w:rFonts w:ascii="宋体" w:hAnsi="宋体" w:cs="宋体"/>
                <w:color w:val="000000"/>
                <w:kern w:val="0"/>
                <w:sz w:val="18"/>
                <w:szCs w:val="18"/>
              </w:rPr>
            </w:pPr>
            <w:r>
              <w:rPr>
                <w:rFonts w:ascii="宋体" w:hAnsi="宋体" w:cs="宋体" w:hint="eastAsia"/>
                <w:color w:val="000000"/>
                <w:kern w:val="0"/>
                <w:sz w:val="18"/>
                <w:szCs w:val="18"/>
              </w:rPr>
              <w:t>购目标人群礼品费</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right"/>
              <w:rPr>
                <w:rFonts w:ascii="宋体" w:hAnsi="宋体" w:cs="宋体"/>
                <w:color w:val="000000"/>
                <w:kern w:val="0"/>
                <w:sz w:val="18"/>
                <w:szCs w:val="18"/>
              </w:rPr>
            </w:pPr>
            <w:r>
              <w:rPr>
                <w:rFonts w:ascii="宋体" w:hAnsi="宋体" w:cs="宋体" w:hint="eastAsia"/>
                <w:color w:val="000000"/>
                <w:kern w:val="0"/>
                <w:sz w:val="18"/>
                <w:szCs w:val="18"/>
              </w:rPr>
              <w:t>4,337.00</w:t>
            </w:r>
          </w:p>
        </w:tc>
        <w:tc>
          <w:tcPr>
            <w:tcW w:w="1843" w:type="dxa"/>
            <w:vMerge/>
            <w:tcBorders>
              <w:top w:val="nil"/>
              <w:left w:val="single" w:sz="4" w:space="0" w:color="auto"/>
              <w:bottom w:val="single" w:sz="4" w:space="0" w:color="auto"/>
              <w:right w:val="single" w:sz="4" w:space="0" w:color="auto"/>
            </w:tcBorders>
            <w:vAlign w:val="center"/>
          </w:tcPr>
          <w:p w:rsidR="00292F9E" w:rsidRDefault="00292F9E">
            <w:pPr>
              <w:widowControl/>
              <w:jc w:val="left"/>
              <w:rPr>
                <w:rFonts w:ascii="宋体" w:hAnsi="宋体" w:cs="宋体"/>
                <w:color w:val="000000"/>
                <w:kern w:val="0"/>
                <w:sz w:val="18"/>
                <w:szCs w:val="18"/>
              </w:rPr>
            </w:pPr>
          </w:p>
        </w:tc>
        <w:tc>
          <w:tcPr>
            <w:tcW w:w="1275" w:type="dxa"/>
            <w:gridSpan w:val="2"/>
            <w:vMerge/>
            <w:tcBorders>
              <w:top w:val="nil"/>
              <w:left w:val="single" w:sz="4" w:space="0" w:color="auto"/>
              <w:bottom w:val="single" w:sz="4" w:space="0" w:color="000000"/>
              <w:right w:val="single" w:sz="4" w:space="0" w:color="auto"/>
            </w:tcBorders>
            <w:vAlign w:val="center"/>
          </w:tcPr>
          <w:p w:rsidR="00292F9E" w:rsidRDefault="00292F9E">
            <w:pPr>
              <w:widowControl/>
              <w:jc w:val="left"/>
              <w:rPr>
                <w:rFonts w:ascii="宋体" w:hAnsi="宋体" w:cs="宋体"/>
                <w:color w:val="000000"/>
                <w:kern w:val="0"/>
                <w:sz w:val="18"/>
                <w:szCs w:val="18"/>
              </w:rPr>
            </w:pPr>
          </w:p>
        </w:tc>
      </w:tr>
      <w:tr w:rsidR="00292F9E">
        <w:tblPrEx>
          <w:tblCellMar>
            <w:left w:w="108" w:type="dxa"/>
            <w:right w:w="108" w:type="dxa"/>
          </w:tblCellMar>
        </w:tblPrEx>
        <w:trPr>
          <w:trHeight w:val="59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合计</w:t>
            </w:r>
          </w:p>
        </w:tc>
        <w:tc>
          <w:tcPr>
            <w:tcW w:w="1220"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200,000.00</w:t>
            </w:r>
          </w:p>
        </w:tc>
        <w:tc>
          <w:tcPr>
            <w:tcW w:w="1933"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177,104.10</w:t>
            </w:r>
          </w:p>
        </w:tc>
        <w:tc>
          <w:tcPr>
            <w:tcW w:w="1843" w:type="dxa"/>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22,895.90</w:t>
            </w:r>
          </w:p>
        </w:tc>
        <w:tc>
          <w:tcPr>
            <w:tcW w:w="1275" w:type="dxa"/>
            <w:gridSpan w:val="2"/>
            <w:tcBorders>
              <w:top w:val="nil"/>
              <w:left w:val="nil"/>
              <w:bottom w:val="single" w:sz="4" w:space="0" w:color="auto"/>
              <w:right w:val="single" w:sz="4" w:space="0" w:color="auto"/>
            </w:tcBorders>
            <w:shd w:val="clear" w:color="auto" w:fill="auto"/>
            <w:vAlign w:val="center"/>
          </w:tcPr>
          <w:p w:rsidR="00292F9E" w:rsidRDefault="00B627C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r>
    </w:tbl>
    <w:p w:rsidR="00292F9E" w:rsidRDefault="00B627CA" w:rsidP="00B627CA">
      <w:pPr>
        <w:pStyle w:val="2"/>
        <w:spacing w:before="0" w:after="0" w:line="360" w:lineRule="auto"/>
        <w:ind w:firstLineChars="200" w:firstLine="643"/>
        <w:rPr>
          <w:rFonts w:ascii="Mongolian Baiti" w:eastAsia="楷体" w:hAnsi="Mongolian Baiti" w:cs="Mongolian Baiti"/>
          <w:b w:val="0"/>
          <w:bCs w:val="0"/>
          <w:lang w:val="zh-CN"/>
        </w:rPr>
      </w:pPr>
      <w:bookmarkStart w:id="4" w:name="_Toc23236467"/>
      <w:bookmarkEnd w:id="3"/>
      <w:r w:rsidRPr="00B627CA">
        <w:rPr>
          <w:rFonts w:ascii="楷体_GB2312" w:eastAsia="楷体_GB2312" w:hAnsi="华文楷体" w:cs="Times New Roman"/>
          <w:color w:val="000000"/>
        </w:rPr>
        <w:t>（二）项目绩效目标</w:t>
      </w:r>
      <w:bookmarkEnd w:id="4"/>
    </w:p>
    <w:p w:rsidR="00292F9E"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根据勐海县卫生健康局填报的《项目绩效目标申报表》目标设定情况，绩效目标设立较明细、指标已细化、量化，项目绩效目标具体为：</w:t>
      </w:r>
    </w:p>
    <w:p w:rsidR="00B627CA" w:rsidRPr="00B627CA" w:rsidRDefault="00B627CA" w:rsidP="00B627CA">
      <w:pPr>
        <w:spacing w:line="360" w:lineRule="auto"/>
        <w:ind w:firstLineChars="200" w:firstLine="420"/>
        <w:rPr>
          <w:rFonts w:ascii="仿宋_GB2312" w:eastAsia="仿宋_GB2312" w:hAnsi="仿宋"/>
          <w:color w:val="000000"/>
          <w:sz w:val="32"/>
          <w:szCs w:val="32"/>
        </w:rPr>
      </w:pPr>
      <w:r w:rsidRPr="00B627CA">
        <w:rPr>
          <w:noProof/>
        </w:rPr>
        <w:drawing>
          <wp:inline distT="0" distB="0" distL="0" distR="0" wp14:anchorId="6AAFE209" wp14:editId="787F757E">
            <wp:extent cx="5688330" cy="389496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330" cy="3894965"/>
                    </a:xfrm>
                    <a:prstGeom prst="rect">
                      <a:avLst/>
                    </a:prstGeom>
                    <a:noFill/>
                    <a:ln>
                      <a:noFill/>
                    </a:ln>
                  </pic:spPr>
                </pic:pic>
              </a:graphicData>
            </a:graphic>
          </wp:inline>
        </w:drawing>
      </w:r>
    </w:p>
    <w:p w:rsidR="00292F9E" w:rsidRDefault="00B627CA">
      <w:pPr>
        <w:pStyle w:val="1"/>
        <w:spacing w:before="0" w:after="0" w:line="600" w:lineRule="exact"/>
        <w:ind w:firstLineChars="200" w:firstLine="640"/>
        <w:rPr>
          <w:rFonts w:ascii="Mongolian Baiti" w:eastAsia="黑体" w:hAnsi="Mongolian Baiti" w:cs="Mongolian Baiti"/>
          <w:b w:val="0"/>
          <w:bCs w:val="0"/>
          <w:sz w:val="32"/>
          <w:szCs w:val="32"/>
          <w:lang w:val="zh-CN"/>
        </w:rPr>
      </w:pPr>
      <w:bookmarkStart w:id="5" w:name="_Toc23236468"/>
      <w:r w:rsidRPr="00B627CA">
        <w:rPr>
          <w:rFonts w:ascii="黑体" w:eastAsia="黑体" w:hAnsi="黑体"/>
          <w:b w:val="0"/>
          <w:color w:val="000000"/>
          <w:sz w:val="32"/>
          <w:szCs w:val="32"/>
        </w:rPr>
        <w:lastRenderedPageBreak/>
        <w:t>二、绩效评价工作情况</w:t>
      </w:r>
      <w:bookmarkEnd w:id="5"/>
    </w:p>
    <w:p w:rsidR="00292F9E" w:rsidRDefault="00B627CA" w:rsidP="00B627CA">
      <w:pPr>
        <w:pStyle w:val="2"/>
        <w:spacing w:before="0" w:after="0" w:line="600" w:lineRule="exact"/>
        <w:ind w:firstLineChars="200" w:firstLine="643"/>
        <w:rPr>
          <w:rFonts w:ascii="Mongolian Baiti" w:eastAsia="楷体" w:hAnsi="Mongolian Baiti" w:cs="Mongolian Baiti"/>
          <w:b w:val="0"/>
          <w:bCs w:val="0"/>
          <w:lang w:val="zh-CN"/>
        </w:rPr>
      </w:pPr>
      <w:bookmarkStart w:id="6" w:name="_Toc23236469"/>
      <w:r w:rsidRPr="00B627CA">
        <w:rPr>
          <w:rFonts w:ascii="楷体_GB2312" w:eastAsia="楷体_GB2312" w:cs="Times New Roman"/>
          <w:color w:val="000000"/>
        </w:rPr>
        <w:t>（一）绩效评价目的</w:t>
      </w:r>
      <w:bookmarkEnd w:id="6"/>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通过绩效评价掌握</w:t>
      </w:r>
      <w:r w:rsidRPr="00B627CA">
        <w:rPr>
          <w:rFonts w:ascii="仿宋_GB2312" w:eastAsia="仿宋_GB2312" w:hAnsi="仿宋" w:hint="eastAsia"/>
          <w:color w:val="000000"/>
          <w:sz w:val="32"/>
          <w:szCs w:val="32"/>
        </w:rPr>
        <w:t>艾滋病防治</w:t>
      </w:r>
      <w:r w:rsidRPr="00B627CA">
        <w:rPr>
          <w:rFonts w:ascii="仿宋_GB2312" w:eastAsia="仿宋_GB2312" w:hAnsi="仿宋"/>
          <w:color w:val="000000"/>
          <w:sz w:val="32"/>
          <w:szCs w:val="32"/>
        </w:rPr>
        <w:t>项目资金使用，制度建设及执行情况，取得的成效；总结经验，找准问题，提出改进的意见和建议。通过绩效评价，完善制度、创新机制、加强管理、强化监督，保证项目资金使用管理的规范性、安全性和有效性;为指导预算编制、优化财政支出结构、提高公共服务水平提供决策依据。</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通过评价，从项目投入、项目过程管理、项目产出、项目效果效益</w:t>
      </w:r>
      <w:r w:rsidRPr="00B627CA">
        <w:rPr>
          <w:rFonts w:ascii="仿宋_GB2312" w:eastAsia="仿宋_GB2312" w:hAnsi="仿宋" w:hint="eastAsia"/>
          <w:color w:val="000000"/>
          <w:sz w:val="32"/>
          <w:szCs w:val="32"/>
        </w:rPr>
        <w:t>、</w:t>
      </w:r>
      <w:r w:rsidRPr="00B627CA">
        <w:rPr>
          <w:rFonts w:ascii="仿宋_GB2312" w:eastAsia="仿宋_GB2312" w:hAnsi="仿宋"/>
          <w:color w:val="000000"/>
          <w:sz w:val="32"/>
          <w:szCs w:val="32"/>
        </w:rPr>
        <w:t>资料提供等方面找出项目实施存在的问题，并提出相应的建议，为相关部门进一步完善项目决策与管理制度、改进项目管理工作，更好地发挥财政资金在</w:t>
      </w:r>
      <w:r w:rsidRPr="00B627CA">
        <w:rPr>
          <w:rFonts w:ascii="仿宋_GB2312" w:eastAsia="仿宋_GB2312" w:hAnsi="仿宋" w:hint="eastAsia"/>
          <w:color w:val="000000"/>
          <w:sz w:val="32"/>
          <w:szCs w:val="32"/>
        </w:rPr>
        <w:t>艾滋病</w:t>
      </w:r>
      <w:r w:rsidRPr="00B627CA">
        <w:rPr>
          <w:rFonts w:ascii="仿宋_GB2312" w:eastAsia="仿宋_GB2312" w:hAnsi="仿宋"/>
          <w:color w:val="000000"/>
          <w:sz w:val="32"/>
          <w:szCs w:val="32"/>
        </w:rPr>
        <w:t>防治中的引导作用提供参考。</w:t>
      </w:r>
    </w:p>
    <w:p w:rsidR="00292F9E" w:rsidRDefault="00B627CA" w:rsidP="00B627CA">
      <w:pPr>
        <w:pStyle w:val="2"/>
        <w:spacing w:before="0" w:after="0" w:line="600" w:lineRule="exact"/>
        <w:ind w:firstLineChars="200" w:firstLine="643"/>
        <w:rPr>
          <w:rFonts w:ascii="Mongolian Baiti" w:eastAsia="楷体" w:hAnsi="Mongolian Baiti" w:cs="Mongolian Baiti"/>
          <w:b w:val="0"/>
          <w:bCs w:val="0"/>
          <w:lang w:val="zh-CN"/>
        </w:rPr>
      </w:pPr>
      <w:bookmarkStart w:id="7" w:name="_Toc23236470"/>
      <w:r w:rsidRPr="00B627CA">
        <w:rPr>
          <w:rFonts w:ascii="楷体_GB2312" w:eastAsia="楷体_GB2312" w:cs="Times New Roman"/>
          <w:color w:val="000000"/>
        </w:rPr>
        <w:t>（二）绩效评价设计过程</w:t>
      </w:r>
      <w:bookmarkEnd w:id="7"/>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1.前期准备</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（1）根据评价项目确定评价组成人员及项目负责人，学习有关财政支出绩效评价的法规文件；</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到项目主管单位了解项目概况、收集主要资料。根据了解的单位概况和收集到的主要资料，与项目承担单位沟通，制定项目的绩效评价实施方案，评价指标体系及评分标准，并上报县财政局，向单位发出应提供的绩效评价资料详细清单，被评价单位提供自评报告及相关资料。</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2.实施阶段</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w:t>
      </w:r>
      <w:r w:rsidRPr="00B627CA">
        <w:rPr>
          <w:rFonts w:ascii="仿宋_GB2312" w:eastAsia="仿宋_GB2312" w:hAnsi="仿宋" w:hint="eastAsia"/>
          <w:color w:val="000000"/>
          <w:sz w:val="32"/>
          <w:szCs w:val="32"/>
        </w:rPr>
        <w:t>1）查阅、复核被评价单位报送的绩效评价的资料，汇总、</w:t>
      </w:r>
      <w:r w:rsidRPr="00B627CA">
        <w:rPr>
          <w:rFonts w:ascii="仿宋_GB2312" w:eastAsia="仿宋_GB2312" w:hAnsi="仿宋" w:hint="eastAsia"/>
          <w:color w:val="000000"/>
          <w:sz w:val="32"/>
          <w:szCs w:val="32"/>
        </w:rPr>
        <w:lastRenderedPageBreak/>
        <w:t>分析相关数据；</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2）依据被评价单位提供的相关数据，评价组采用抽查的方式对艾滋病防治项目的管理情况进行核查、采取分析被评价单位报送的绩效评价资料、结合现场抽查和发放调查问卷等方式，核实被评价单位提供资料情况。本次对勐海县勐海镇、勐阿镇、勐遮镇艾滋病防治项目的管理情况进行实地勘察。</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3.完成报告撰写和提交</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核实相关数据，分析、整理收集到的全部资料，必要时进行补充调查、进一步取证核实，从项目投入、项目过程管理、项目产出、项目效果效益等方面分析、总结项目实施情况，找出项目实施存在的问题，并提出相应的建议，形成绩效评价报告征求意见稿，提交被评价单位和工作小组审核。</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（2）根据回复意见，对报告进行修改完善，提交绩效评价正式报告。</w:t>
      </w:r>
    </w:p>
    <w:p w:rsidR="00292F9E" w:rsidRDefault="00B627CA" w:rsidP="00B627CA">
      <w:pPr>
        <w:pStyle w:val="2"/>
        <w:spacing w:before="0" w:after="0" w:line="600" w:lineRule="exact"/>
        <w:ind w:firstLineChars="200" w:firstLine="643"/>
        <w:rPr>
          <w:rFonts w:ascii="Mongolian Baiti" w:eastAsia="楷体" w:hAnsi="Mongolian Baiti" w:cs="Mongolian Baiti"/>
          <w:b w:val="0"/>
          <w:bCs w:val="0"/>
          <w:lang w:val="zh-CN"/>
        </w:rPr>
      </w:pPr>
      <w:bookmarkStart w:id="8" w:name="_Toc23236471"/>
      <w:r w:rsidRPr="00B627CA">
        <w:rPr>
          <w:rFonts w:ascii="楷体_GB2312" w:eastAsia="楷体_GB2312" w:cs="Times New Roman"/>
          <w:color w:val="000000"/>
        </w:rPr>
        <w:t>（三）绩效评价框架，包括绩效评价原则、评价指标体系、绩效标准和评价方法</w:t>
      </w:r>
      <w:bookmarkEnd w:id="8"/>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1.绩效评价原则</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采用科学规范原则、公正公开原则、分级分类原则、绩效相关原则等对项目开展评价工作。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2.评价指标体系</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（1）指标体系制定原则</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本次评价指标体系制定遵循：相关性原则、重要性原则、可比性原则、经济性原则、系统性原则。</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lastRenderedPageBreak/>
        <w:t>（2）评价指标体系</w:t>
      </w:r>
    </w:p>
    <w:p w:rsidR="00292F9E" w:rsidRPr="00B627CA"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项目的评价指标分为</w:t>
      </w:r>
      <w:r w:rsidRPr="00B627CA">
        <w:rPr>
          <w:rFonts w:ascii="仿宋_GB2312" w:eastAsia="仿宋_GB2312" w:hAnsi="仿宋" w:hint="eastAsia"/>
          <w:color w:val="000000"/>
          <w:sz w:val="32"/>
          <w:szCs w:val="32"/>
        </w:rPr>
        <w:t>五</w:t>
      </w:r>
      <w:r w:rsidRPr="00B627CA">
        <w:rPr>
          <w:rFonts w:ascii="仿宋_GB2312" w:eastAsia="仿宋_GB2312" w:hAnsi="仿宋"/>
          <w:color w:val="000000"/>
          <w:sz w:val="32"/>
          <w:szCs w:val="32"/>
        </w:rPr>
        <w:t>级，满分</w:t>
      </w:r>
      <w:r w:rsidRPr="00B627CA">
        <w:rPr>
          <w:rFonts w:ascii="仿宋_GB2312" w:eastAsia="仿宋_GB2312" w:hAnsi="仿宋" w:hint="eastAsia"/>
          <w:color w:val="000000"/>
          <w:sz w:val="32"/>
          <w:szCs w:val="32"/>
        </w:rPr>
        <w:t>100分。包括投入、过程、产出、效果、资料提供5</w:t>
      </w:r>
      <w:r w:rsidRPr="00B627CA">
        <w:rPr>
          <w:rFonts w:ascii="仿宋_GB2312" w:eastAsia="仿宋_GB2312" w:hAnsi="仿宋"/>
          <w:color w:val="000000"/>
          <w:sz w:val="32"/>
          <w:szCs w:val="32"/>
        </w:rPr>
        <w:t>项一级指标，权重分别为</w:t>
      </w:r>
      <w:r w:rsidRPr="00B627CA">
        <w:rPr>
          <w:rFonts w:ascii="仿宋_GB2312" w:eastAsia="仿宋_GB2312" w:hAnsi="仿宋" w:hint="eastAsia"/>
          <w:color w:val="000000"/>
          <w:sz w:val="32"/>
          <w:szCs w:val="32"/>
        </w:rPr>
        <w:t>：17%、35%、32%、12%、4%。在此基础上将其分为</w:t>
      </w:r>
      <w:r w:rsidRPr="00B627CA">
        <w:rPr>
          <w:rFonts w:ascii="仿宋_GB2312" w:eastAsia="仿宋_GB2312" w:hAnsi="仿宋"/>
          <w:color w:val="000000"/>
          <w:sz w:val="32"/>
          <w:szCs w:val="32"/>
        </w:rPr>
        <w:t>8项二级指标，</w:t>
      </w:r>
      <w:r w:rsidRPr="00B627CA">
        <w:rPr>
          <w:rFonts w:ascii="仿宋_GB2312" w:eastAsia="仿宋_GB2312" w:hAnsi="仿宋" w:hint="eastAsia"/>
          <w:color w:val="000000"/>
          <w:sz w:val="32"/>
          <w:szCs w:val="32"/>
        </w:rPr>
        <w:t>21个三</w:t>
      </w:r>
      <w:r w:rsidRPr="00B627CA">
        <w:rPr>
          <w:rFonts w:ascii="仿宋_GB2312" w:eastAsia="仿宋_GB2312" w:hAnsi="仿宋"/>
          <w:color w:val="000000"/>
          <w:sz w:val="32"/>
          <w:szCs w:val="32"/>
        </w:rPr>
        <w:t>级指标，</w:t>
      </w:r>
      <w:r w:rsidRPr="00B627CA">
        <w:rPr>
          <w:rFonts w:ascii="仿宋_GB2312" w:eastAsia="仿宋_GB2312" w:hAnsi="仿宋" w:hint="eastAsia"/>
          <w:color w:val="000000"/>
          <w:sz w:val="32"/>
          <w:szCs w:val="32"/>
        </w:rPr>
        <w:t>45</w:t>
      </w:r>
      <w:r w:rsidRPr="00B627CA">
        <w:rPr>
          <w:rFonts w:ascii="仿宋_GB2312" w:eastAsia="仿宋_GB2312" w:hAnsi="仿宋"/>
          <w:color w:val="000000"/>
          <w:sz w:val="32"/>
          <w:szCs w:val="32"/>
        </w:rPr>
        <w:t>项四级指标，</w:t>
      </w:r>
      <w:r w:rsidRPr="00B627CA">
        <w:rPr>
          <w:rFonts w:ascii="仿宋_GB2312" w:eastAsia="仿宋_GB2312" w:hAnsi="仿宋" w:hint="eastAsia"/>
          <w:color w:val="000000"/>
          <w:sz w:val="32"/>
          <w:szCs w:val="32"/>
        </w:rPr>
        <w:t>对</w:t>
      </w:r>
      <w:r w:rsidRPr="00B627CA">
        <w:rPr>
          <w:rFonts w:ascii="仿宋_GB2312" w:eastAsia="仿宋_GB2312" w:hAnsi="仿宋"/>
          <w:color w:val="000000"/>
          <w:sz w:val="32"/>
          <w:szCs w:val="32"/>
        </w:rPr>
        <w:t>项目立项、资金落实、业务管理、财务管理、绩效管理、项目产出、项目效益、项目满意度等方面进行评价。</w:t>
      </w:r>
      <w:r w:rsidRPr="00B627CA">
        <w:rPr>
          <w:rFonts w:ascii="仿宋_GB2312" w:eastAsia="仿宋_GB2312" w:hAnsi="仿宋" w:hint="eastAsia"/>
          <w:color w:val="000000"/>
          <w:sz w:val="32"/>
          <w:szCs w:val="32"/>
        </w:rPr>
        <w:t>（详见《绩效评价指标及评分表》）</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3.绩效标准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（1）计划标准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以预先制定的目标、计划、方案内容等作为评价的标准。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（2）历史标准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参照同类指标的历史数据制定的评价标准。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（3）其他标准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参照相关文件规定的程序、资料、要求等作为评价标准。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4.评价方法</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根据《财政部关于印发&lt;财政支出绩效评价管理暂行办法&gt;的通知》（财预〔2011〕285号）文件确定的绩效评价方法：比较法、因素分析法、公众评判法、专家评议法，了解被评价单位对艾滋病防治项目建设管理及资金使用情况，采取定量与定性相结合的方式，评价本项目绩效情况。</w:t>
      </w:r>
    </w:p>
    <w:p w:rsidR="00292F9E" w:rsidRDefault="00B627CA" w:rsidP="00B627CA">
      <w:pPr>
        <w:pStyle w:val="2"/>
        <w:spacing w:before="0" w:after="0" w:line="360" w:lineRule="auto"/>
        <w:ind w:firstLineChars="200" w:firstLine="643"/>
        <w:rPr>
          <w:rFonts w:ascii="Mongolian Baiti" w:eastAsia="仿宋" w:hAnsi="Mongolian Baiti" w:cs="Mongolian Baiti"/>
          <w:b w:val="0"/>
          <w:bCs w:val="0"/>
        </w:rPr>
      </w:pPr>
      <w:bookmarkStart w:id="9" w:name="_Toc23236472"/>
      <w:r w:rsidRPr="00B627CA">
        <w:rPr>
          <w:rFonts w:ascii="楷体_GB2312" w:eastAsia="楷体_GB2312" w:hAnsi="华文楷体" w:cs="Times New Roman"/>
          <w:color w:val="000000"/>
        </w:rPr>
        <w:t>（四）证据收集方法</w:t>
      </w:r>
      <w:bookmarkEnd w:id="9"/>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结合项目实际情况，采用收集资料、检查记录或文件、对项目单位进行现场抽查、查看会计资料及原始凭证、对项目实施地</w:t>
      </w:r>
      <w:r w:rsidRPr="00B627CA">
        <w:rPr>
          <w:rFonts w:ascii="仿宋_GB2312" w:eastAsia="仿宋_GB2312" w:hAnsi="仿宋"/>
          <w:color w:val="000000"/>
          <w:sz w:val="32"/>
          <w:szCs w:val="32"/>
        </w:rPr>
        <w:lastRenderedPageBreak/>
        <w:t>进行现场勘察、对受益对象进行访谈并发放调查问卷等证据收集方法。</w:t>
      </w:r>
    </w:p>
    <w:p w:rsidR="00292F9E" w:rsidRPr="00B627CA" w:rsidRDefault="00B627CA" w:rsidP="00B627CA">
      <w:pPr>
        <w:pStyle w:val="2"/>
        <w:spacing w:before="0" w:after="0" w:line="360" w:lineRule="auto"/>
        <w:ind w:firstLineChars="200" w:firstLine="643"/>
        <w:rPr>
          <w:rFonts w:ascii="仿宋_GB2312" w:eastAsia="仿宋_GB2312" w:hAnsi="仿宋" w:cs="Times New Roman"/>
          <w:b w:val="0"/>
          <w:bCs w:val="0"/>
          <w:color w:val="000000"/>
        </w:rPr>
      </w:pPr>
      <w:bookmarkStart w:id="10" w:name="_Toc23236473"/>
      <w:r w:rsidRPr="00B627CA">
        <w:rPr>
          <w:rFonts w:ascii="楷体_GB2312" w:eastAsia="楷体_GB2312" w:hAnsi="华文楷体" w:cs="Times New Roman"/>
          <w:color w:val="000000"/>
        </w:rPr>
        <w:t>（五）绩效评价实施过程</w:t>
      </w:r>
      <w:bookmarkEnd w:id="10"/>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按照绩效评价设计过程实施绩效评价，由勐海县财政局负责绩效评价的组织管理，云南信立会计师事务所有限公司负责绩效评价的实施工作，勐海县</w:t>
      </w:r>
      <w:r w:rsidRPr="00B627CA">
        <w:rPr>
          <w:rFonts w:ascii="仿宋_GB2312" w:eastAsia="仿宋_GB2312" w:hAnsi="仿宋" w:hint="eastAsia"/>
          <w:color w:val="000000"/>
          <w:sz w:val="32"/>
          <w:szCs w:val="32"/>
        </w:rPr>
        <w:t>卫生健康局、勐海县疾病预防控制中心、中国共产主义青年团勐海县委员会、勐海困境妇女儿童帮扶救助会</w:t>
      </w:r>
      <w:r w:rsidRPr="00B627CA">
        <w:rPr>
          <w:rFonts w:ascii="仿宋_GB2312" w:eastAsia="仿宋_GB2312" w:hAnsi="仿宋"/>
          <w:color w:val="000000"/>
          <w:sz w:val="32"/>
          <w:szCs w:val="32"/>
        </w:rPr>
        <w:t>有关人员配合完成本次绩效评价工作。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通过分析被评价单位报送的绩效评价资料，结合现场抽查、实地勘察和发放调查问卷等方式，从项目投入、项目过程管理、项目产出、项目效果效益</w:t>
      </w:r>
      <w:r w:rsidRPr="00B627CA">
        <w:rPr>
          <w:rFonts w:ascii="仿宋_GB2312" w:eastAsia="仿宋_GB2312" w:hAnsi="仿宋" w:hint="eastAsia"/>
          <w:color w:val="000000"/>
          <w:sz w:val="32"/>
          <w:szCs w:val="32"/>
        </w:rPr>
        <w:t>、</w:t>
      </w:r>
      <w:r w:rsidRPr="00B627CA">
        <w:rPr>
          <w:rFonts w:ascii="仿宋_GB2312" w:eastAsia="仿宋_GB2312" w:hAnsi="仿宋"/>
          <w:color w:val="000000"/>
          <w:sz w:val="32"/>
          <w:szCs w:val="32"/>
        </w:rPr>
        <w:t>资料提供等方面找出项目实施存在的问题，并提出相应的建议，为相关部门进一步完善该项目决策与管理制度、改进项目管理工作，更好地发挥财政资金在</w:t>
      </w:r>
      <w:r w:rsidRPr="00B627CA">
        <w:rPr>
          <w:rFonts w:ascii="仿宋_GB2312" w:eastAsia="仿宋_GB2312" w:hAnsi="仿宋" w:hint="eastAsia"/>
          <w:color w:val="000000"/>
          <w:sz w:val="32"/>
          <w:szCs w:val="32"/>
        </w:rPr>
        <w:t>艾滋病</w:t>
      </w:r>
      <w:r w:rsidRPr="00B627CA">
        <w:rPr>
          <w:rFonts w:ascii="仿宋_GB2312" w:eastAsia="仿宋_GB2312" w:hAnsi="仿宋"/>
          <w:color w:val="000000"/>
          <w:sz w:val="32"/>
          <w:szCs w:val="32"/>
        </w:rPr>
        <w:t>防治过程中的建设作用，</w:t>
      </w:r>
      <w:r w:rsidRPr="00B627CA">
        <w:rPr>
          <w:rFonts w:ascii="仿宋_GB2312" w:eastAsia="仿宋_GB2312" w:hAnsi="仿宋" w:hint="eastAsia"/>
          <w:color w:val="000000"/>
          <w:sz w:val="32"/>
          <w:szCs w:val="32"/>
        </w:rPr>
        <w:t>降低</w:t>
      </w:r>
      <w:r w:rsidRPr="00B627CA">
        <w:rPr>
          <w:rFonts w:ascii="仿宋_GB2312" w:eastAsia="仿宋_GB2312" w:hAnsi="仿宋"/>
          <w:color w:val="000000"/>
          <w:sz w:val="32"/>
          <w:szCs w:val="32"/>
        </w:rPr>
        <w:t>艾滋病发生率的引导作用提供参考。</w:t>
      </w:r>
    </w:p>
    <w:p w:rsidR="00292F9E" w:rsidRPr="00B627CA" w:rsidRDefault="00B627CA" w:rsidP="00B627CA">
      <w:pPr>
        <w:pStyle w:val="2"/>
        <w:spacing w:before="0" w:after="0" w:line="600" w:lineRule="exact"/>
        <w:ind w:firstLineChars="200" w:firstLine="643"/>
        <w:rPr>
          <w:rFonts w:ascii="楷体_GB2312" w:eastAsia="楷体_GB2312" w:hAnsi="华文楷体" w:cs="Times New Roman"/>
          <w:color w:val="000000"/>
        </w:rPr>
      </w:pPr>
      <w:bookmarkStart w:id="11" w:name="_Toc23236474"/>
      <w:r w:rsidRPr="00B627CA">
        <w:rPr>
          <w:rFonts w:ascii="楷体_GB2312" w:eastAsia="楷体_GB2312" w:hAnsi="华文楷体" w:cs="Times New Roman"/>
          <w:color w:val="000000"/>
        </w:rPr>
        <w:t>（六）本次绩效评价的局限性</w:t>
      </w:r>
      <w:bookmarkEnd w:id="11"/>
    </w:p>
    <w:p w:rsidR="00292F9E" w:rsidRPr="00B627CA" w:rsidRDefault="00B627CA">
      <w:pPr>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艾滋病防治工作特殊性强，大部分群众“闻艾变色”，在工作过程中很难取得目标人群（性工作者、男同等）的信任且艾滋病感染人群信息涉密，审计人员无法获得，无法直接对该类人群进行访谈，导致相关工作难以有效开展。由于勐海县地域条件比较特殊，且少数民族众多，在开展艾滋病防治宣传的时候经常遇到语言不通的情况，因此在宣传过程中需要有会讲当地语言的人员陪同，在传达的过程中也存在传达不清的现象。项目建设范围包括11个乡镇及黎明农场管委会共12个片区，</w:t>
      </w:r>
      <w:r w:rsidRPr="00B627CA">
        <w:rPr>
          <w:rFonts w:ascii="仿宋_GB2312" w:eastAsia="仿宋_GB2312" w:hAnsi="仿宋"/>
          <w:color w:val="000000"/>
          <w:sz w:val="32"/>
          <w:szCs w:val="32"/>
        </w:rPr>
        <w:t>范围较广，因此，</w:t>
      </w:r>
      <w:r w:rsidRPr="00B627CA">
        <w:rPr>
          <w:rFonts w:ascii="仿宋_GB2312" w:eastAsia="仿宋_GB2312" w:hAnsi="仿宋"/>
          <w:color w:val="000000"/>
          <w:sz w:val="32"/>
          <w:szCs w:val="32"/>
        </w:rPr>
        <w:lastRenderedPageBreak/>
        <w:t>本次开展绩效评价时，无法实地对所有点的</w:t>
      </w:r>
      <w:r w:rsidRPr="00B627CA">
        <w:rPr>
          <w:rFonts w:ascii="仿宋_GB2312" w:eastAsia="仿宋_GB2312" w:hAnsi="仿宋" w:hint="eastAsia"/>
          <w:color w:val="000000"/>
          <w:sz w:val="32"/>
          <w:szCs w:val="32"/>
        </w:rPr>
        <w:t>艾滋病</w:t>
      </w:r>
      <w:r w:rsidRPr="00B627CA">
        <w:rPr>
          <w:rFonts w:ascii="仿宋_GB2312" w:eastAsia="仿宋_GB2312" w:hAnsi="仿宋"/>
          <w:color w:val="000000"/>
          <w:sz w:val="32"/>
          <w:szCs w:val="32"/>
        </w:rPr>
        <w:t>防治情况进行</w:t>
      </w:r>
      <w:r w:rsidRPr="00B627CA">
        <w:rPr>
          <w:rFonts w:ascii="仿宋_GB2312" w:eastAsia="仿宋_GB2312" w:hAnsi="仿宋" w:hint="eastAsia"/>
          <w:color w:val="000000"/>
          <w:sz w:val="32"/>
          <w:szCs w:val="32"/>
        </w:rPr>
        <w:t>有效</w:t>
      </w:r>
      <w:r w:rsidRPr="00B627CA">
        <w:rPr>
          <w:rFonts w:ascii="仿宋_GB2312" w:eastAsia="仿宋_GB2312" w:hAnsi="仿宋"/>
          <w:color w:val="000000"/>
          <w:sz w:val="32"/>
          <w:szCs w:val="32"/>
        </w:rPr>
        <w:t>统计，评价时根据实地抽查现场观察情况酌情打分。</w:t>
      </w:r>
    </w:p>
    <w:p w:rsidR="00292F9E" w:rsidRDefault="00B627CA">
      <w:pPr>
        <w:pStyle w:val="1"/>
        <w:spacing w:before="0" w:after="0" w:line="600" w:lineRule="exact"/>
        <w:ind w:firstLineChars="200" w:firstLine="640"/>
        <w:rPr>
          <w:rFonts w:ascii="方正黑体_GBK" w:eastAsia="方正黑体_GBK" w:hAnsi="方正黑体_GBK" w:cs="方正黑体_GBK"/>
          <w:b w:val="0"/>
          <w:bCs w:val="0"/>
          <w:sz w:val="32"/>
          <w:szCs w:val="32"/>
          <w:lang w:val="zh-CN"/>
        </w:rPr>
      </w:pPr>
      <w:bookmarkStart w:id="12" w:name="_Toc23236475"/>
      <w:r w:rsidRPr="00B627CA">
        <w:rPr>
          <w:rFonts w:ascii="黑体" w:eastAsia="黑体" w:hAnsi="黑体" w:hint="eastAsia"/>
          <w:b w:val="0"/>
          <w:color w:val="000000"/>
          <w:sz w:val="32"/>
          <w:szCs w:val="32"/>
        </w:rPr>
        <w:t>三、绩效分析及评价结论</w:t>
      </w:r>
      <w:bookmarkEnd w:id="12"/>
    </w:p>
    <w:p w:rsidR="00292F9E" w:rsidRPr="00B627CA" w:rsidRDefault="00B627CA" w:rsidP="00B627CA">
      <w:pPr>
        <w:pStyle w:val="2"/>
        <w:spacing w:before="0" w:after="0" w:line="600" w:lineRule="exact"/>
        <w:ind w:firstLineChars="200" w:firstLine="643"/>
        <w:rPr>
          <w:rFonts w:ascii="楷体_GB2312" w:eastAsia="楷体_GB2312" w:cs="Times New Roman"/>
          <w:color w:val="000000"/>
        </w:rPr>
      </w:pPr>
      <w:bookmarkStart w:id="13" w:name="_Toc23236476"/>
      <w:r w:rsidRPr="00B627CA">
        <w:rPr>
          <w:rFonts w:ascii="楷体_GB2312" w:eastAsia="楷体_GB2312" w:cs="Times New Roman"/>
          <w:color w:val="000000"/>
        </w:rPr>
        <w:t>（一）绩效分析</w:t>
      </w:r>
      <w:bookmarkEnd w:id="13"/>
    </w:p>
    <w:p w:rsidR="00292F9E" w:rsidRPr="00B627CA"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1.投入情况</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项目</w:t>
      </w:r>
      <w:r w:rsidRPr="00B627CA">
        <w:rPr>
          <w:rFonts w:ascii="仿宋_GB2312" w:eastAsia="仿宋_GB2312" w:hAnsi="仿宋"/>
          <w:color w:val="000000"/>
          <w:sz w:val="32"/>
          <w:szCs w:val="32"/>
        </w:rPr>
        <w:t>投入情况包括项目立项和资金落实情况。</w:t>
      </w:r>
      <w:r w:rsidRPr="00B627CA">
        <w:rPr>
          <w:rFonts w:ascii="仿宋_GB2312" w:eastAsia="仿宋_GB2312" w:hAnsi="仿宋" w:hint="eastAsia"/>
          <w:color w:val="000000"/>
          <w:sz w:val="32"/>
          <w:szCs w:val="32"/>
        </w:rPr>
        <w:t>项目设置</w:t>
      </w:r>
      <w:r w:rsidRPr="00B627CA">
        <w:rPr>
          <w:rFonts w:ascii="仿宋_GB2312" w:eastAsia="仿宋_GB2312" w:hAnsi="仿宋"/>
          <w:color w:val="000000"/>
          <w:sz w:val="32"/>
          <w:szCs w:val="32"/>
        </w:rPr>
        <w:t>了总体</w:t>
      </w:r>
      <w:r w:rsidRPr="00B627CA">
        <w:rPr>
          <w:rFonts w:ascii="仿宋_GB2312" w:eastAsia="仿宋_GB2312" w:hAnsi="仿宋" w:hint="eastAsia"/>
          <w:color w:val="000000"/>
          <w:sz w:val="32"/>
          <w:szCs w:val="32"/>
        </w:rPr>
        <w:t>绩效</w:t>
      </w:r>
      <w:r w:rsidRPr="00B627CA">
        <w:rPr>
          <w:rFonts w:ascii="仿宋_GB2312" w:eastAsia="仿宋_GB2312" w:hAnsi="仿宋"/>
          <w:color w:val="000000"/>
          <w:sz w:val="32"/>
          <w:szCs w:val="32"/>
        </w:rPr>
        <w:t>目标</w:t>
      </w:r>
      <w:r w:rsidRPr="00B627CA">
        <w:rPr>
          <w:rFonts w:ascii="仿宋_GB2312" w:eastAsia="仿宋_GB2312" w:hAnsi="仿宋" w:hint="eastAsia"/>
          <w:color w:val="000000"/>
          <w:sz w:val="32"/>
          <w:szCs w:val="32"/>
        </w:rPr>
        <w:t>，设定了</w:t>
      </w:r>
      <w:r w:rsidRPr="00B627CA">
        <w:rPr>
          <w:rFonts w:ascii="仿宋_GB2312" w:eastAsia="仿宋_GB2312" w:hAnsi="仿宋"/>
          <w:color w:val="000000"/>
          <w:sz w:val="32"/>
          <w:szCs w:val="32"/>
        </w:rPr>
        <w:t>明确、可量化的</w:t>
      </w:r>
      <w:r w:rsidRPr="00B627CA">
        <w:rPr>
          <w:rFonts w:ascii="仿宋_GB2312" w:eastAsia="仿宋_GB2312" w:hAnsi="仿宋" w:hint="eastAsia"/>
          <w:color w:val="000000"/>
          <w:sz w:val="32"/>
          <w:szCs w:val="32"/>
        </w:rPr>
        <w:t>分级细化</w:t>
      </w:r>
      <w:r w:rsidRPr="00B627CA">
        <w:rPr>
          <w:rFonts w:ascii="仿宋_GB2312" w:eastAsia="仿宋_GB2312" w:hAnsi="仿宋"/>
          <w:color w:val="000000"/>
          <w:sz w:val="32"/>
          <w:szCs w:val="32"/>
        </w:rPr>
        <w:t>目标</w:t>
      </w:r>
      <w:r w:rsidRPr="00B627CA">
        <w:rPr>
          <w:rFonts w:ascii="仿宋_GB2312" w:eastAsia="仿宋_GB2312" w:hAnsi="仿宋" w:hint="eastAsia"/>
          <w:color w:val="000000"/>
          <w:sz w:val="32"/>
          <w:szCs w:val="32"/>
        </w:rPr>
        <w:t>。</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（1）项目立项</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根据</w:t>
      </w:r>
      <w:r w:rsidRPr="00B627CA">
        <w:rPr>
          <w:rFonts w:ascii="仿宋_GB2312" w:eastAsia="仿宋_GB2312" w:hAnsi="仿宋" w:hint="eastAsia"/>
          <w:color w:val="000000"/>
          <w:sz w:val="32"/>
          <w:szCs w:val="32"/>
        </w:rPr>
        <w:t>《勐海县第四轮防治艾滋病人民战争实施方案（2016-2020年）》、《健康勐海2030规划纲要》、《2018年度卫生计生部门工作目标责任书》、《2018年防治艾滋病工作要点》及《勐海县2019年边境地区艾滋病防治项目工作计划（县级配套）》文件，项目立项依据充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（2）资金落实</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根据《勐海县财政局关于2019年部门预算的批复》（海财社字</w:t>
      </w:r>
      <w:r w:rsidRPr="00B627CA">
        <w:rPr>
          <w:rFonts w:ascii="仿宋_GB2312" w:eastAsia="仿宋_GB2312" w:hAnsi="仿宋"/>
          <w:color w:val="000000"/>
          <w:sz w:val="32"/>
          <w:szCs w:val="32"/>
        </w:rPr>
        <w:t>〔2019〕18号）文件，</w:t>
      </w:r>
      <w:r w:rsidRPr="00B627CA">
        <w:rPr>
          <w:rFonts w:ascii="仿宋_GB2312" w:eastAsia="仿宋_GB2312" w:hAnsi="仿宋" w:hint="eastAsia"/>
          <w:color w:val="000000"/>
          <w:sz w:val="32"/>
          <w:szCs w:val="32"/>
        </w:rPr>
        <w:t>项目预算资金200,000.00元，实际到位资金200,000.00元，资金到位率100%</w:t>
      </w:r>
    </w:p>
    <w:p w:rsidR="00292F9E" w:rsidRPr="00B627CA"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根据账面反映，资金在项目实施过程中已及时到位，资金到位及时率100%。</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2.过程情况</w:t>
      </w:r>
    </w:p>
    <w:p w:rsidR="00292F9E" w:rsidRPr="00B627CA" w:rsidRDefault="00B627CA" w:rsidP="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项目过程包括业务管理、财务管理及绩效管理情况。相关单位对项目业务管理和财务管理按照现行的国家建设管理和财务管理法律、法规、制度进行，在项目实施过程中基本能够遵照执</w:t>
      </w:r>
      <w:r w:rsidRPr="00B627CA">
        <w:rPr>
          <w:rFonts w:ascii="仿宋_GB2312" w:eastAsia="仿宋_GB2312" w:hAnsi="仿宋"/>
          <w:color w:val="000000"/>
          <w:sz w:val="32"/>
          <w:szCs w:val="32"/>
        </w:rPr>
        <w:lastRenderedPageBreak/>
        <w:t>行相应法律、法规、制度。项目开展了绩效目标设定、申报、自评工作，并建立了《防治艾滋病项目管理办法》文件，但仍然存在绩效运行跟踪监控制度缺失的情况。</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（1）业务管理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项目主管部门</w:t>
      </w:r>
      <w:r w:rsidRPr="00B627CA">
        <w:rPr>
          <w:rFonts w:ascii="仿宋_GB2312" w:eastAsia="仿宋_GB2312" w:hAnsi="仿宋" w:hint="eastAsia"/>
          <w:color w:val="000000"/>
          <w:sz w:val="32"/>
          <w:szCs w:val="32"/>
        </w:rPr>
        <w:t>为勐海县卫生健康局</w:t>
      </w:r>
      <w:r w:rsidRPr="00B627CA">
        <w:rPr>
          <w:rFonts w:ascii="仿宋_GB2312" w:eastAsia="仿宋_GB2312" w:hAnsi="仿宋"/>
          <w:color w:val="000000"/>
          <w:sz w:val="32"/>
          <w:szCs w:val="32"/>
        </w:rPr>
        <w:t>，具体实施由勐海县</w:t>
      </w:r>
      <w:r w:rsidRPr="00B627CA">
        <w:rPr>
          <w:rFonts w:ascii="仿宋_GB2312" w:eastAsia="仿宋_GB2312" w:hAnsi="仿宋" w:hint="eastAsia"/>
          <w:color w:val="000000"/>
          <w:sz w:val="32"/>
          <w:szCs w:val="32"/>
        </w:rPr>
        <w:t>卫生健康局、勐海县疾病预防控制中心、中国共产主义青年团勐海县委员会、勐海困境妇女儿童帮扶救助会</w:t>
      </w:r>
      <w:r w:rsidRPr="00B627CA">
        <w:rPr>
          <w:rFonts w:ascii="仿宋_GB2312" w:eastAsia="仿宋_GB2312" w:hAnsi="仿宋"/>
          <w:color w:val="000000"/>
          <w:sz w:val="32"/>
          <w:szCs w:val="32"/>
        </w:rPr>
        <w:t>负责。其中</w:t>
      </w:r>
      <w:r w:rsidRPr="00B627CA">
        <w:rPr>
          <w:rFonts w:ascii="仿宋_GB2312" w:eastAsia="仿宋_GB2312" w:hAnsi="仿宋" w:hint="eastAsia"/>
          <w:color w:val="000000"/>
          <w:sz w:val="32"/>
          <w:szCs w:val="32"/>
        </w:rPr>
        <w:t>：</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①勐海县卫生健康局主要负责培训、防艾督导、防艾推进会、防艾布标展架印刷、防艾项目视频制作、慰问艾滋病致孤儿童、暗娼规模调查等相关工作；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②勐海县疾病预防控制中心主要负责骨干教师培训、高危人群知识宣传折页、艾滋病知识宣传折页、目标人群礼品等相关工作；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③中国共产主义青年团勐海县委员会主要负责筛查检测、购买检测礼品等相关工作；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④勐海县困境妇女儿童帮扶救助会主要负责防艾宣传、培训等相关工作。</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经评价，在项目实施过程中，各单位基本能按照其职能职责以及相关管理制度的规定执行，在艾滋病宣传工作中工作人员补助及发放礼品按照相关协议、标准进行发放。</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color w:val="000000"/>
          <w:sz w:val="32"/>
          <w:szCs w:val="32"/>
        </w:rPr>
        <w:t>（2）财务管理</w:t>
      </w:r>
    </w:p>
    <w:p w:rsidR="00292F9E" w:rsidRPr="00B627CA" w:rsidRDefault="00B627CA">
      <w:pPr>
        <w:spacing w:line="600" w:lineRule="exact"/>
        <w:ind w:firstLineChars="200" w:firstLine="640"/>
        <w:rPr>
          <w:rFonts w:ascii="仿宋_GB2312" w:eastAsia="仿宋_GB2312" w:hAnsi="仿宋"/>
          <w:color w:val="000000"/>
          <w:sz w:val="32"/>
          <w:szCs w:val="32"/>
        </w:rPr>
      </w:pPr>
      <w:r w:rsidRPr="00B627CA">
        <w:rPr>
          <w:rFonts w:ascii="仿宋_GB2312" w:eastAsia="仿宋_GB2312" w:hAnsi="仿宋" w:hint="eastAsia"/>
          <w:color w:val="000000"/>
          <w:sz w:val="32"/>
          <w:szCs w:val="32"/>
        </w:rPr>
        <w:t>在财务管理方面，中国共产主义青年团勐海县委员会制定了《共青团勐海县委财务报销制度及报销流程》、《共青团勐海县</w:t>
      </w:r>
      <w:r w:rsidRPr="00B627CA">
        <w:rPr>
          <w:rFonts w:ascii="仿宋_GB2312" w:eastAsia="仿宋_GB2312" w:hAnsi="仿宋" w:hint="eastAsia"/>
          <w:color w:val="000000"/>
          <w:sz w:val="32"/>
          <w:szCs w:val="32"/>
        </w:rPr>
        <w:lastRenderedPageBreak/>
        <w:t>委内部控制制度》，勐海县疾病预防控制中心制定了《勐海县疾病预防控制中心财务制度（试行）》等相关财务管理制度，在项目实施过程中，单位能够依据相关财务管理办法对项目资金进行核算管理和监督。</w:t>
      </w:r>
      <w:r w:rsidRPr="00B627CA">
        <w:rPr>
          <w:rFonts w:ascii="仿宋_GB2312" w:eastAsia="仿宋_GB2312" w:hAnsi="仿宋"/>
          <w:color w:val="000000"/>
          <w:sz w:val="32"/>
          <w:szCs w:val="32"/>
        </w:rPr>
        <w:t>对于项目资金基本能够按照相关制度进行财务管理和核算，资金使用履行了相应的审批支付程序，资金使用程序基本规范，使用用途合理合规。但仍然存在凭证附件资料缺失，多报销费用的情况。</w:t>
      </w:r>
    </w:p>
    <w:p w:rsidR="00292F9E" w:rsidRPr="009D07E2" w:rsidRDefault="009D07E2" w:rsidP="009D07E2">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sidR="00B627CA" w:rsidRPr="009D07E2">
        <w:rPr>
          <w:rFonts w:ascii="仿宋_GB2312" w:eastAsia="仿宋_GB2312" w:hAnsi="仿宋"/>
          <w:color w:val="000000"/>
          <w:sz w:val="32"/>
          <w:szCs w:val="32"/>
        </w:rPr>
        <w:t>绩效管理</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主管单位在项目完成时填写了《项目支出绩效自评报告（表）》，同时要求参与单位根据其职能撰写了《共青团勐海县委2019年防治艾滋病工作总结》、《勐海县边境地区艾滋病防治项目小结》、《2019年勐海县男男同性规模估计小结》等工作小结，对项目的实施情况以及实施过程中面临的问题做出了相应的反映。</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勐海县卫生健康局未能按照《勐海县财政预算绩效管理暂行办法》（海财绩字〔2016〕16号）及《勐海县财政局印发勐海县县级预算绩效跟踪暂行办法的通知》（海财绩字〔2018〕7号）等文件的要求建立执行绩效运行跟踪监控制度，仅对项目实施过程中的事项进行管理，未对后期产生的效益进行跟踪检查和分析（如：未对培训成效进行检测）。</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 xml:space="preserve">3.项目产出 </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项目产出包括产出数量、产出时效、产出质量情况。</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（1）产出数量</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lastRenderedPageBreak/>
        <w:t>根据提供的《绩效目标申报表》以及相关完成资料情况，单位设立了17项目标，已完成/达标13项，未完成/达标4项。经进一步核实，佐证资料基本齐全，但均附于凭证后面，不利于项目的档案资料的查阅和统计。</w:t>
      </w:r>
    </w:p>
    <w:p w:rsidR="00292F9E" w:rsidRPr="009D07E2" w:rsidRDefault="00B627CA">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（2）产出时效</w:t>
      </w:r>
    </w:p>
    <w:p w:rsidR="00292F9E" w:rsidRPr="009D07E2" w:rsidRDefault="00B627CA">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2019年项目到位资金200,000.00元，支出资金</w:t>
      </w:r>
      <w:r w:rsidRPr="009D07E2">
        <w:rPr>
          <w:rFonts w:ascii="仿宋_GB2312" w:eastAsia="仿宋_GB2312" w:hAnsi="仿宋"/>
          <w:color w:val="000000"/>
          <w:sz w:val="32"/>
          <w:szCs w:val="32"/>
        </w:rPr>
        <w:t>177</w:t>
      </w:r>
      <w:r w:rsidRPr="009D07E2">
        <w:rPr>
          <w:rFonts w:ascii="仿宋_GB2312" w:eastAsia="仿宋_GB2312" w:hAnsi="仿宋" w:hint="eastAsia"/>
          <w:color w:val="000000"/>
          <w:sz w:val="32"/>
          <w:szCs w:val="32"/>
        </w:rPr>
        <w:t>,</w:t>
      </w:r>
      <w:r w:rsidRPr="009D07E2">
        <w:rPr>
          <w:rFonts w:ascii="仿宋_GB2312" w:eastAsia="仿宋_GB2312" w:hAnsi="仿宋"/>
          <w:color w:val="000000"/>
          <w:sz w:val="32"/>
          <w:szCs w:val="32"/>
        </w:rPr>
        <w:t>104.1</w:t>
      </w:r>
      <w:r w:rsidRPr="009D07E2">
        <w:rPr>
          <w:rFonts w:ascii="仿宋_GB2312" w:eastAsia="仿宋_GB2312" w:hAnsi="仿宋" w:hint="eastAsia"/>
          <w:color w:val="000000"/>
          <w:sz w:val="32"/>
          <w:szCs w:val="32"/>
        </w:rPr>
        <w:t>0元，结余资金</w:t>
      </w:r>
      <w:r w:rsidRPr="009D07E2">
        <w:rPr>
          <w:rFonts w:ascii="仿宋_GB2312" w:eastAsia="仿宋_GB2312" w:hAnsi="仿宋"/>
          <w:color w:val="000000"/>
          <w:sz w:val="32"/>
          <w:szCs w:val="32"/>
        </w:rPr>
        <w:t>22</w:t>
      </w:r>
      <w:r w:rsidRPr="009D07E2">
        <w:rPr>
          <w:rFonts w:ascii="仿宋_GB2312" w:eastAsia="仿宋_GB2312" w:hAnsi="仿宋" w:hint="eastAsia"/>
          <w:color w:val="000000"/>
          <w:sz w:val="32"/>
          <w:szCs w:val="32"/>
        </w:rPr>
        <w:t>,</w:t>
      </w:r>
      <w:r w:rsidRPr="009D07E2">
        <w:rPr>
          <w:rFonts w:ascii="仿宋_GB2312" w:eastAsia="仿宋_GB2312" w:hAnsi="仿宋"/>
          <w:color w:val="000000"/>
          <w:sz w:val="32"/>
          <w:szCs w:val="32"/>
        </w:rPr>
        <w:t>895.9</w:t>
      </w:r>
      <w:r w:rsidRPr="009D07E2">
        <w:rPr>
          <w:rFonts w:ascii="仿宋_GB2312" w:eastAsia="仿宋_GB2312" w:hAnsi="仿宋" w:hint="eastAsia"/>
          <w:color w:val="000000"/>
          <w:sz w:val="32"/>
          <w:szCs w:val="32"/>
        </w:rPr>
        <w:t>0元，资金使用率88.55%，通过单位项目明细账及查阅相关凭证，资金已完全用于2019年艾滋病防治项目开支。</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（3）产出质量</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根据提供的资料，相关单位组织培训后未进行考核，未对培训结果进行检测；通过宣传册以及其他方式进行艾滋病防治宣传，未对知晓率等进行调查，工作开展成效反映不充分。</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4.效果情况分析</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（1）社会</w:t>
      </w:r>
      <w:r w:rsidRPr="009D07E2">
        <w:rPr>
          <w:rFonts w:ascii="仿宋_GB2312" w:eastAsia="仿宋_GB2312" w:hAnsi="仿宋"/>
          <w:color w:val="000000"/>
          <w:sz w:val="32"/>
          <w:szCs w:val="32"/>
        </w:rPr>
        <w:t>效益</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通过项目的实施，</w:t>
      </w:r>
      <w:r w:rsidRPr="009D07E2">
        <w:rPr>
          <w:rFonts w:ascii="仿宋_GB2312" w:eastAsia="仿宋_GB2312" w:hAnsi="仿宋" w:hint="eastAsia"/>
          <w:color w:val="000000"/>
          <w:sz w:val="32"/>
          <w:szCs w:val="32"/>
        </w:rPr>
        <w:t>有效</w:t>
      </w:r>
      <w:r w:rsidRPr="009D07E2">
        <w:rPr>
          <w:rFonts w:ascii="仿宋_GB2312" w:eastAsia="仿宋_GB2312" w:hAnsi="仿宋"/>
          <w:color w:val="000000"/>
          <w:sz w:val="32"/>
          <w:szCs w:val="32"/>
        </w:rPr>
        <w:t>利用</w:t>
      </w:r>
      <w:r w:rsidRPr="009D07E2">
        <w:rPr>
          <w:rFonts w:ascii="仿宋_GB2312" w:eastAsia="仿宋_GB2312" w:hAnsi="仿宋" w:hint="eastAsia"/>
          <w:color w:val="000000"/>
          <w:sz w:val="32"/>
          <w:szCs w:val="32"/>
        </w:rPr>
        <w:t>当地</w:t>
      </w:r>
      <w:r w:rsidRPr="009D07E2">
        <w:rPr>
          <w:rFonts w:ascii="仿宋_GB2312" w:eastAsia="仿宋_GB2312" w:hAnsi="仿宋"/>
          <w:color w:val="000000"/>
          <w:sz w:val="32"/>
          <w:szCs w:val="32"/>
        </w:rPr>
        <w:t>社会组织进行艾滋病防治知识宣传</w:t>
      </w:r>
      <w:r w:rsidRPr="009D07E2">
        <w:rPr>
          <w:rFonts w:ascii="仿宋_GB2312" w:eastAsia="仿宋_GB2312" w:hAnsi="仿宋" w:hint="eastAsia"/>
          <w:color w:val="000000"/>
          <w:sz w:val="32"/>
          <w:szCs w:val="32"/>
        </w:rPr>
        <w:t>、</w:t>
      </w:r>
      <w:r w:rsidRPr="009D07E2">
        <w:rPr>
          <w:rFonts w:ascii="仿宋_GB2312" w:eastAsia="仿宋_GB2312" w:hAnsi="仿宋"/>
          <w:color w:val="000000"/>
          <w:sz w:val="32"/>
          <w:szCs w:val="32"/>
        </w:rPr>
        <w:t>目标人群干预</w:t>
      </w:r>
      <w:r w:rsidRPr="009D07E2">
        <w:rPr>
          <w:rFonts w:ascii="仿宋_GB2312" w:eastAsia="仿宋_GB2312" w:hAnsi="仿宋" w:hint="eastAsia"/>
          <w:color w:val="000000"/>
          <w:sz w:val="32"/>
          <w:szCs w:val="32"/>
        </w:rPr>
        <w:t>、</w:t>
      </w:r>
      <w:r w:rsidRPr="009D07E2">
        <w:rPr>
          <w:rFonts w:ascii="仿宋_GB2312" w:eastAsia="仿宋_GB2312" w:hAnsi="仿宋"/>
          <w:color w:val="000000"/>
          <w:sz w:val="32"/>
          <w:szCs w:val="32"/>
        </w:rPr>
        <w:t>艾滋病筛查检测等活动</w:t>
      </w:r>
      <w:r w:rsidRPr="009D07E2">
        <w:rPr>
          <w:rFonts w:ascii="仿宋_GB2312" w:eastAsia="仿宋_GB2312" w:hAnsi="仿宋" w:hint="eastAsia"/>
          <w:color w:val="000000"/>
          <w:sz w:val="32"/>
          <w:szCs w:val="32"/>
        </w:rPr>
        <w:t>，使</w:t>
      </w:r>
      <w:r w:rsidRPr="009D07E2">
        <w:rPr>
          <w:rFonts w:ascii="仿宋_GB2312" w:eastAsia="仿宋_GB2312" w:hAnsi="仿宋"/>
          <w:color w:val="000000"/>
          <w:sz w:val="32"/>
          <w:szCs w:val="32"/>
        </w:rPr>
        <w:t>勐海县</w:t>
      </w:r>
      <w:r w:rsidRPr="009D07E2">
        <w:rPr>
          <w:rFonts w:ascii="仿宋_GB2312" w:eastAsia="仿宋_GB2312" w:hAnsi="仿宋" w:hint="eastAsia"/>
          <w:color w:val="000000"/>
          <w:sz w:val="32"/>
          <w:szCs w:val="32"/>
        </w:rPr>
        <w:t>艾滋病</w:t>
      </w:r>
      <w:r w:rsidRPr="009D07E2">
        <w:rPr>
          <w:rFonts w:ascii="仿宋_GB2312" w:eastAsia="仿宋_GB2312" w:hAnsi="仿宋"/>
          <w:color w:val="000000"/>
          <w:sz w:val="32"/>
          <w:szCs w:val="32"/>
        </w:rPr>
        <w:t>防治工作得到全面提升</w:t>
      </w:r>
      <w:r w:rsidRPr="009D07E2">
        <w:rPr>
          <w:rFonts w:ascii="仿宋_GB2312" w:eastAsia="仿宋_GB2312" w:hAnsi="仿宋" w:hint="eastAsia"/>
          <w:color w:val="000000"/>
          <w:sz w:val="32"/>
          <w:szCs w:val="32"/>
        </w:rPr>
        <w:t>，使艾滋病防治知识知晓率稳步提升，减少了人民群众“闻艾变色”的情况，提高了人民群众对艾滋病知识的了解，增长了预防艾滋病的能力，</w:t>
      </w:r>
      <w:r w:rsidRPr="009D07E2">
        <w:rPr>
          <w:rFonts w:ascii="仿宋_GB2312" w:eastAsia="仿宋_GB2312" w:hAnsi="仿宋"/>
          <w:color w:val="000000"/>
          <w:sz w:val="32"/>
          <w:szCs w:val="32"/>
        </w:rPr>
        <w:t>有利于促进社会进步</w:t>
      </w:r>
      <w:r w:rsidRPr="009D07E2">
        <w:rPr>
          <w:rFonts w:ascii="仿宋_GB2312" w:eastAsia="仿宋_GB2312" w:hAnsi="仿宋" w:hint="eastAsia"/>
          <w:color w:val="000000"/>
          <w:sz w:val="32"/>
          <w:szCs w:val="32"/>
        </w:rPr>
        <w:t>，</w:t>
      </w:r>
      <w:r w:rsidRPr="009D07E2">
        <w:rPr>
          <w:rFonts w:ascii="仿宋_GB2312" w:eastAsia="仿宋_GB2312" w:hAnsi="仿宋"/>
          <w:color w:val="000000"/>
          <w:sz w:val="32"/>
          <w:szCs w:val="32"/>
        </w:rPr>
        <w:t>推动 勐海县经济社会平稳、健康、和谐发展</w:t>
      </w:r>
      <w:r w:rsidRPr="009D07E2">
        <w:rPr>
          <w:rFonts w:ascii="仿宋_GB2312" w:eastAsia="仿宋_GB2312" w:hAnsi="仿宋" w:hint="eastAsia"/>
          <w:color w:val="000000"/>
          <w:sz w:val="32"/>
          <w:szCs w:val="32"/>
        </w:rPr>
        <w:t>。</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（2）</w:t>
      </w:r>
      <w:r w:rsidRPr="009D07E2">
        <w:rPr>
          <w:rFonts w:ascii="仿宋_GB2312" w:eastAsia="仿宋_GB2312" w:hAnsi="仿宋"/>
          <w:color w:val="000000"/>
          <w:sz w:val="32"/>
          <w:szCs w:val="32"/>
        </w:rPr>
        <w:t>可持续性影响</w:t>
      </w:r>
    </w:p>
    <w:p w:rsidR="00292F9E" w:rsidRPr="009D07E2" w:rsidRDefault="00B627CA">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艾滋病已经越来越成为世界各国政府和民众关注的热点问</w:t>
      </w:r>
      <w:r w:rsidRPr="009D07E2">
        <w:rPr>
          <w:rFonts w:ascii="仿宋_GB2312" w:eastAsia="仿宋_GB2312" w:hAnsi="仿宋" w:hint="eastAsia"/>
          <w:color w:val="000000"/>
          <w:sz w:val="32"/>
          <w:szCs w:val="32"/>
        </w:rPr>
        <w:lastRenderedPageBreak/>
        <w:t>题，防治工作是一项长期任务，项目的实施，增强使人民群众能够做好自身防护的意识，减少艾滋病发病率。且通过宣传增长了人民群众对艾滋病相关知识的知晓率，减少了群众对艾滋病的恐惧和对感染艾滋病人群的排斥，对人居环境提升起到了重要作用，有利于地区的健康发展；提高</w:t>
      </w:r>
      <w:r w:rsidRPr="009D07E2">
        <w:rPr>
          <w:rFonts w:ascii="仿宋_GB2312" w:eastAsia="仿宋_GB2312" w:hAnsi="仿宋"/>
          <w:color w:val="000000"/>
          <w:sz w:val="32"/>
          <w:szCs w:val="32"/>
        </w:rPr>
        <w:t>人民</w:t>
      </w:r>
      <w:r w:rsidRPr="009D07E2">
        <w:rPr>
          <w:rFonts w:ascii="仿宋_GB2312" w:eastAsia="仿宋_GB2312" w:hAnsi="仿宋" w:hint="eastAsia"/>
          <w:color w:val="000000"/>
          <w:sz w:val="32"/>
          <w:szCs w:val="32"/>
        </w:rPr>
        <w:t>群众</w:t>
      </w:r>
      <w:r w:rsidRPr="009D07E2">
        <w:rPr>
          <w:rFonts w:ascii="仿宋_GB2312" w:eastAsia="仿宋_GB2312" w:hAnsi="仿宋"/>
          <w:color w:val="000000"/>
          <w:sz w:val="32"/>
          <w:szCs w:val="32"/>
        </w:rPr>
        <w:t>的</w:t>
      </w:r>
      <w:r w:rsidRPr="009D07E2">
        <w:rPr>
          <w:rFonts w:ascii="仿宋_GB2312" w:eastAsia="仿宋_GB2312" w:hAnsi="仿宋" w:hint="eastAsia"/>
          <w:color w:val="000000"/>
          <w:sz w:val="32"/>
          <w:szCs w:val="32"/>
        </w:rPr>
        <w:t>生活</w:t>
      </w:r>
      <w:r w:rsidRPr="009D07E2">
        <w:rPr>
          <w:rFonts w:ascii="仿宋_GB2312" w:eastAsia="仿宋_GB2312" w:hAnsi="仿宋"/>
          <w:color w:val="000000"/>
          <w:sz w:val="32"/>
          <w:szCs w:val="32"/>
        </w:rPr>
        <w:t>质量</w:t>
      </w:r>
      <w:r w:rsidRPr="009D07E2">
        <w:rPr>
          <w:rFonts w:ascii="仿宋_GB2312" w:eastAsia="仿宋_GB2312" w:hAnsi="仿宋" w:hint="eastAsia"/>
          <w:color w:val="000000"/>
          <w:sz w:val="32"/>
          <w:szCs w:val="32"/>
        </w:rPr>
        <w:t>。</w:t>
      </w:r>
    </w:p>
    <w:p w:rsidR="00292F9E" w:rsidRPr="009D07E2" w:rsidRDefault="00B627CA">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w:t>
      </w:r>
      <w:r w:rsidRPr="009D07E2">
        <w:rPr>
          <w:rFonts w:ascii="仿宋_GB2312" w:eastAsia="仿宋_GB2312" w:hAnsi="仿宋" w:hint="eastAsia"/>
          <w:color w:val="000000"/>
          <w:sz w:val="32"/>
          <w:szCs w:val="32"/>
        </w:rPr>
        <w:t>3</w:t>
      </w:r>
      <w:r w:rsidRPr="009D07E2">
        <w:rPr>
          <w:rFonts w:ascii="仿宋_GB2312" w:eastAsia="仿宋_GB2312" w:hAnsi="仿宋"/>
          <w:color w:val="000000"/>
          <w:sz w:val="32"/>
          <w:szCs w:val="32"/>
        </w:rPr>
        <w:t>）社会和公众服务对象满意度</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评价组采用问卷调查及现场勘察、访谈的方式，对项目建设地直接受益</w:t>
      </w:r>
      <w:r w:rsidRPr="009D07E2">
        <w:rPr>
          <w:rFonts w:ascii="仿宋_GB2312" w:eastAsia="仿宋_GB2312" w:hAnsi="仿宋" w:hint="eastAsia"/>
          <w:color w:val="000000"/>
          <w:sz w:val="32"/>
          <w:szCs w:val="32"/>
        </w:rPr>
        <w:t>对象</w:t>
      </w:r>
      <w:r w:rsidRPr="009D07E2">
        <w:rPr>
          <w:rFonts w:ascii="仿宋_GB2312" w:eastAsia="仿宋_GB2312" w:hAnsi="仿宋"/>
          <w:color w:val="000000"/>
          <w:sz w:val="32"/>
          <w:szCs w:val="32"/>
        </w:rPr>
        <w:t>进行满意度调查</w:t>
      </w:r>
      <w:r w:rsidRPr="009D07E2">
        <w:rPr>
          <w:rFonts w:ascii="仿宋_GB2312" w:eastAsia="仿宋_GB2312" w:hAnsi="仿宋" w:hint="eastAsia"/>
          <w:color w:val="000000"/>
          <w:sz w:val="32"/>
          <w:szCs w:val="32"/>
        </w:rPr>
        <w:t>，共发放调查问卷90份，收回</w:t>
      </w:r>
      <w:r w:rsidRPr="009D07E2">
        <w:rPr>
          <w:rFonts w:ascii="仿宋_GB2312" w:eastAsia="仿宋_GB2312" w:hAnsi="仿宋"/>
          <w:color w:val="000000"/>
          <w:sz w:val="32"/>
          <w:szCs w:val="32"/>
        </w:rPr>
        <w:t>有效问卷</w:t>
      </w:r>
      <w:r w:rsidRPr="009D07E2">
        <w:rPr>
          <w:rFonts w:ascii="仿宋_GB2312" w:eastAsia="仿宋_GB2312" w:hAnsi="仿宋" w:hint="eastAsia"/>
          <w:color w:val="000000"/>
          <w:sz w:val="32"/>
          <w:szCs w:val="32"/>
        </w:rPr>
        <w:t>85份，开展访谈72人。根据调查问卷及实地勘查结果分析，对艾滋病宣传活动及筛查检测非常满意的居民占72.94%，对艾滋病宣传活动及筛查检测比较满意的居民占24.71%，对艾滋病宣传活动及筛查检测不满意的居民占2.35%。经汇总分析，</w:t>
      </w:r>
      <w:r w:rsidRPr="009D07E2">
        <w:rPr>
          <w:rFonts w:ascii="仿宋_GB2312" w:eastAsia="仿宋_GB2312" w:hAnsi="仿宋"/>
          <w:color w:val="000000"/>
          <w:sz w:val="32"/>
          <w:szCs w:val="32"/>
        </w:rPr>
        <w:t>社会和公众服务对象综合满意度为</w:t>
      </w:r>
      <w:r w:rsidRPr="009D07E2">
        <w:rPr>
          <w:rFonts w:ascii="仿宋_GB2312" w:eastAsia="仿宋_GB2312" w:hAnsi="仿宋" w:hint="eastAsia"/>
          <w:color w:val="000000"/>
          <w:sz w:val="32"/>
          <w:szCs w:val="32"/>
        </w:rPr>
        <w:t>92.71%。</w:t>
      </w:r>
    </w:p>
    <w:p w:rsidR="00292F9E" w:rsidRDefault="00B627CA" w:rsidP="009D07E2">
      <w:pPr>
        <w:pStyle w:val="2"/>
        <w:spacing w:before="0" w:after="0" w:line="600" w:lineRule="exact"/>
        <w:ind w:firstLineChars="200" w:firstLine="643"/>
        <w:rPr>
          <w:rFonts w:ascii="Mongolian Baiti" w:eastAsia="楷体" w:hAnsi="Mongolian Baiti" w:cs="Mongolian Baiti"/>
          <w:b w:val="0"/>
          <w:bCs w:val="0"/>
          <w:lang w:val="zh-CN"/>
        </w:rPr>
      </w:pPr>
      <w:bookmarkStart w:id="14" w:name="_Toc23236477"/>
      <w:r w:rsidRPr="009D07E2">
        <w:rPr>
          <w:rFonts w:ascii="楷体_GB2312" w:eastAsia="楷体_GB2312" w:cs="Times New Roman"/>
          <w:color w:val="000000"/>
        </w:rPr>
        <w:t>（二）评价结论</w:t>
      </w:r>
      <w:bookmarkEnd w:id="14"/>
    </w:p>
    <w:p w:rsidR="00292F9E" w:rsidRPr="009D07E2" w:rsidRDefault="00B627CA">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1.评分结果</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依据项目绩效评价计分方法，项目满分100分，经评价组评价评分，项目综合得分81.69分，评价等级为“良”。</w:t>
      </w:r>
      <w:r w:rsidRPr="009D07E2">
        <w:rPr>
          <w:rFonts w:ascii="仿宋_GB2312" w:eastAsia="仿宋_GB2312" w:hAnsi="仿宋"/>
          <w:color w:val="000000"/>
          <w:sz w:val="32"/>
          <w:szCs w:val="32"/>
        </w:rPr>
        <w:t>一级</w:t>
      </w:r>
      <w:r w:rsidRPr="009D07E2">
        <w:rPr>
          <w:rFonts w:ascii="仿宋_GB2312" w:eastAsia="仿宋_GB2312" w:hAnsi="仿宋" w:hint="eastAsia"/>
          <w:color w:val="000000"/>
          <w:sz w:val="32"/>
          <w:szCs w:val="32"/>
        </w:rPr>
        <w:t>指标</w:t>
      </w:r>
      <w:r w:rsidRPr="009D07E2">
        <w:rPr>
          <w:rFonts w:ascii="仿宋_GB2312" w:eastAsia="仿宋_GB2312" w:hAnsi="仿宋"/>
          <w:color w:val="000000"/>
          <w:sz w:val="32"/>
          <w:szCs w:val="32"/>
        </w:rPr>
        <w:t>得分情况详见下表</w:t>
      </w:r>
      <w:r w:rsidRPr="009D07E2">
        <w:rPr>
          <w:rFonts w:ascii="仿宋_GB2312" w:eastAsia="仿宋_GB2312" w:hAnsi="仿宋" w:hint="eastAsia"/>
          <w:color w:val="000000"/>
          <w:sz w:val="32"/>
          <w:szCs w:val="32"/>
        </w:rPr>
        <w:t>:</w:t>
      </w:r>
    </w:p>
    <w:p w:rsidR="00292F9E" w:rsidRDefault="00B627CA">
      <w:pPr>
        <w:spacing w:line="580" w:lineRule="exact"/>
        <w:ind w:firstLineChars="200" w:firstLine="640"/>
        <w:jc w:val="center"/>
        <w:rPr>
          <w:rFonts w:ascii="仿宋_GB2312" w:eastAsia="仿宋_GB2312"/>
          <w:bCs/>
          <w:sz w:val="32"/>
          <w:szCs w:val="32"/>
        </w:rPr>
      </w:pPr>
      <w:r>
        <w:rPr>
          <w:rFonts w:ascii="仿宋_GB2312" w:eastAsia="仿宋_GB2312" w:hint="eastAsia"/>
          <w:bCs/>
          <w:sz w:val="32"/>
          <w:szCs w:val="32"/>
        </w:rPr>
        <w:t>绩效评价得分情况表</w:t>
      </w:r>
    </w:p>
    <w:tbl>
      <w:tblPr>
        <w:tblW w:w="9087" w:type="dxa"/>
        <w:tblInd w:w="93" w:type="dxa"/>
        <w:tblLook w:val="04A0" w:firstRow="1" w:lastRow="0" w:firstColumn="1" w:lastColumn="0" w:noHBand="0" w:noVBand="1"/>
      </w:tblPr>
      <w:tblGrid>
        <w:gridCol w:w="2000"/>
        <w:gridCol w:w="1984"/>
        <w:gridCol w:w="2694"/>
        <w:gridCol w:w="2409"/>
      </w:tblGrid>
      <w:tr w:rsidR="00292F9E">
        <w:trPr>
          <w:trHeight w:val="57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b/>
                <w:bCs/>
                <w:color w:val="000000"/>
                <w:kern w:val="0"/>
                <w:sz w:val="20"/>
                <w:szCs w:val="20"/>
              </w:rPr>
            </w:pPr>
            <w:r>
              <w:rPr>
                <w:rFonts w:ascii="仿宋_GB2312" w:eastAsia="仿宋_GB2312" w:hAnsi="宋体" w:cs="仿宋_GB2312"/>
                <w:b/>
                <w:color w:val="000000"/>
                <w:kern w:val="0"/>
                <w:sz w:val="20"/>
                <w:szCs w:val="20"/>
                <w:lang w:bidi="ar"/>
              </w:rPr>
              <w:t>一级指标</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b/>
                <w:bCs/>
                <w:color w:val="000000"/>
                <w:kern w:val="0"/>
                <w:sz w:val="20"/>
                <w:szCs w:val="20"/>
              </w:rPr>
            </w:pPr>
            <w:r>
              <w:rPr>
                <w:rFonts w:ascii="仿宋_GB2312" w:eastAsia="仿宋_GB2312" w:hAnsi="宋体" w:cs="仿宋_GB2312"/>
                <w:b/>
                <w:color w:val="000000"/>
                <w:kern w:val="0"/>
                <w:sz w:val="20"/>
                <w:szCs w:val="20"/>
                <w:lang w:bidi="ar"/>
              </w:rPr>
              <w:t>指标分值</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b/>
                <w:bCs/>
                <w:color w:val="000000"/>
                <w:kern w:val="0"/>
                <w:sz w:val="20"/>
                <w:szCs w:val="20"/>
              </w:rPr>
            </w:pPr>
            <w:r>
              <w:rPr>
                <w:rFonts w:ascii="仿宋_GB2312" w:eastAsia="仿宋_GB2312" w:hAnsi="宋体" w:cs="仿宋_GB2312"/>
                <w:b/>
                <w:color w:val="000000"/>
                <w:kern w:val="0"/>
                <w:sz w:val="20"/>
                <w:szCs w:val="20"/>
                <w:lang w:bidi="ar"/>
              </w:rPr>
              <w:t>评价得分</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b/>
                <w:bCs/>
                <w:color w:val="000000"/>
                <w:kern w:val="0"/>
                <w:sz w:val="20"/>
                <w:szCs w:val="20"/>
              </w:rPr>
            </w:pPr>
            <w:r>
              <w:rPr>
                <w:rFonts w:ascii="仿宋_GB2312" w:eastAsia="仿宋_GB2312" w:hAnsi="宋体" w:cs="仿宋_GB2312"/>
                <w:b/>
                <w:color w:val="000000"/>
                <w:kern w:val="0"/>
                <w:sz w:val="20"/>
                <w:szCs w:val="20"/>
                <w:lang w:bidi="ar"/>
              </w:rPr>
              <w:t>得分率</w:t>
            </w:r>
          </w:p>
        </w:tc>
      </w:tr>
      <w:tr w:rsidR="00292F9E">
        <w:trPr>
          <w:trHeight w:val="555"/>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投入</w:t>
            </w:r>
          </w:p>
        </w:tc>
        <w:tc>
          <w:tcPr>
            <w:tcW w:w="198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17</w:t>
            </w:r>
          </w:p>
        </w:tc>
        <w:tc>
          <w:tcPr>
            <w:tcW w:w="269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 xml:space="preserve">13.00 </w:t>
            </w:r>
          </w:p>
        </w:tc>
        <w:tc>
          <w:tcPr>
            <w:tcW w:w="2409"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76.47%</w:t>
            </w:r>
          </w:p>
        </w:tc>
      </w:tr>
      <w:tr w:rsidR="00292F9E">
        <w:trPr>
          <w:trHeight w:val="409"/>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过程</w:t>
            </w:r>
          </w:p>
        </w:tc>
        <w:tc>
          <w:tcPr>
            <w:tcW w:w="198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35</w:t>
            </w:r>
          </w:p>
        </w:tc>
        <w:tc>
          <w:tcPr>
            <w:tcW w:w="269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 xml:space="preserve">25.00 </w:t>
            </w:r>
          </w:p>
        </w:tc>
        <w:tc>
          <w:tcPr>
            <w:tcW w:w="2409"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71.43%</w:t>
            </w:r>
          </w:p>
        </w:tc>
      </w:tr>
      <w:tr w:rsidR="00292F9E" w:rsidTr="009D07E2">
        <w:trPr>
          <w:trHeight w:val="557"/>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产出</w:t>
            </w:r>
          </w:p>
        </w:tc>
        <w:tc>
          <w:tcPr>
            <w:tcW w:w="198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32</w:t>
            </w:r>
          </w:p>
        </w:tc>
        <w:tc>
          <w:tcPr>
            <w:tcW w:w="269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 xml:space="preserve">30.53 </w:t>
            </w:r>
          </w:p>
        </w:tc>
        <w:tc>
          <w:tcPr>
            <w:tcW w:w="2409"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95.41%</w:t>
            </w:r>
          </w:p>
        </w:tc>
      </w:tr>
      <w:tr w:rsidR="00292F9E" w:rsidTr="009D07E2">
        <w:trPr>
          <w:trHeight w:val="55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lastRenderedPageBreak/>
              <w:t>效果</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12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 xml:space="preserve">10.16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84.67%</w:t>
            </w:r>
          </w:p>
        </w:tc>
      </w:tr>
      <w:tr w:rsidR="00292F9E" w:rsidTr="009D07E2">
        <w:trPr>
          <w:trHeight w:val="55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资料提供</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 xml:space="preserve">3.00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75.00%</w:t>
            </w:r>
          </w:p>
        </w:tc>
      </w:tr>
      <w:tr w:rsidR="00292F9E">
        <w:trPr>
          <w:trHeight w:val="426"/>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合计</w:t>
            </w:r>
          </w:p>
        </w:tc>
        <w:tc>
          <w:tcPr>
            <w:tcW w:w="198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100</w:t>
            </w:r>
          </w:p>
        </w:tc>
        <w:tc>
          <w:tcPr>
            <w:tcW w:w="2694"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 xml:space="preserve">81.69 </w:t>
            </w:r>
          </w:p>
        </w:tc>
        <w:tc>
          <w:tcPr>
            <w:tcW w:w="2409" w:type="dxa"/>
            <w:tcBorders>
              <w:top w:val="nil"/>
              <w:left w:val="nil"/>
              <w:bottom w:val="single" w:sz="4" w:space="0" w:color="auto"/>
              <w:right w:val="single" w:sz="4" w:space="0" w:color="auto"/>
            </w:tcBorders>
            <w:shd w:val="clear" w:color="auto" w:fill="auto"/>
            <w:noWrap/>
            <w:vAlign w:val="center"/>
          </w:tcPr>
          <w:p w:rsidR="00292F9E" w:rsidRDefault="00B627CA">
            <w:pPr>
              <w:widowControl/>
              <w:jc w:val="center"/>
              <w:textAlignment w:val="center"/>
              <w:rPr>
                <w:rFonts w:ascii="仿宋_GB2312" w:eastAsia="仿宋_GB2312" w:hAnsi="仿宋_GB2312" w:cs="宋体"/>
                <w:color w:val="000000"/>
                <w:kern w:val="0"/>
                <w:sz w:val="20"/>
                <w:szCs w:val="20"/>
              </w:rPr>
            </w:pPr>
            <w:r>
              <w:rPr>
                <w:rFonts w:ascii="仿宋_GB2312" w:eastAsia="仿宋_GB2312" w:hAnsi="宋体" w:cs="仿宋_GB2312"/>
                <w:color w:val="000000"/>
                <w:kern w:val="0"/>
                <w:sz w:val="20"/>
                <w:szCs w:val="20"/>
                <w:lang w:bidi="ar"/>
              </w:rPr>
              <w:t>81.69%</w:t>
            </w:r>
          </w:p>
        </w:tc>
      </w:tr>
    </w:tbl>
    <w:p w:rsidR="00292F9E" w:rsidRPr="009D07E2" w:rsidRDefault="00B627CA">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color w:val="000000"/>
          <w:sz w:val="32"/>
          <w:szCs w:val="32"/>
        </w:rPr>
        <w:t>2.主要结论</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经评价，艾滋病防治项目符合国家、省、州以及县委、县政府的要求，项目</w:t>
      </w:r>
      <w:r w:rsidRPr="009D07E2">
        <w:rPr>
          <w:rFonts w:ascii="仿宋_GB2312" w:eastAsia="仿宋_GB2312" w:hAnsi="仿宋"/>
          <w:color w:val="000000"/>
          <w:sz w:val="32"/>
          <w:szCs w:val="32"/>
        </w:rPr>
        <w:t>立项依据充分</w:t>
      </w:r>
      <w:r w:rsidRPr="009D07E2">
        <w:rPr>
          <w:rFonts w:ascii="仿宋_GB2312" w:eastAsia="仿宋_GB2312" w:hAnsi="仿宋" w:hint="eastAsia"/>
          <w:color w:val="000000"/>
          <w:sz w:val="32"/>
          <w:szCs w:val="32"/>
        </w:rPr>
        <w:t>、合理；项目开展过程中，主管单位制定</w:t>
      </w:r>
      <w:r w:rsidRPr="009D07E2">
        <w:rPr>
          <w:rFonts w:ascii="仿宋_GB2312" w:eastAsia="仿宋_GB2312" w:hAnsi="仿宋"/>
          <w:color w:val="000000"/>
          <w:sz w:val="32"/>
          <w:szCs w:val="32"/>
        </w:rPr>
        <w:t>了较全面的绩效目标</w:t>
      </w:r>
      <w:r w:rsidRPr="009D07E2">
        <w:rPr>
          <w:rFonts w:ascii="仿宋_GB2312" w:eastAsia="仿宋_GB2312" w:hAnsi="仿宋" w:hint="eastAsia"/>
          <w:color w:val="000000"/>
          <w:sz w:val="32"/>
          <w:szCs w:val="32"/>
        </w:rPr>
        <w:t>，绩效指标</w:t>
      </w:r>
      <w:r w:rsidRPr="009D07E2">
        <w:rPr>
          <w:rFonts w:ascii="仿宋_GB2312" w:eastAsia="仿宋_GB2312" w:hAnsi="仿宋"/>
          <w:color w:val="000000"/>
          <w:sz w:val="32"/>
          <w:szCs w:val="32"/>
        </w:rPr>
        <w:t>细化、可量化指标</w:t>
      </w:r>
      <w:r w:rsidRPr="009D07E2">
        <w:rPr>
          <w:rFonts w:ascii="仿宋_GB2312" w:eastAsia="仿宋_GB2312" w:hAnsi="仿宋" w:hint="eastAsia"/>
          <w:color w:val="000000"/>
          <w:sz w:val="32"/>
          <w:szCs w:val="32"/>
        </w:rPr>
        <w:t>；基本能够按照相关文件</w:t>
      </w:r>
      <w:r w:rsidRPr="009D07E2">
        <w:rPr>
          <w:rFonts w:ascii="仿宋_GB2312" w:eastAsia="仿宋_GB2312" w:hAnsi="仿宋"/>
          <w:color w:val="000000"/>
          <w:sz w:val="32"/>
          <w:szCs w:val="32"/>
        </w:rPr>
        <w:t>及</w:t>
      </w:r>
      <w:r w:rsidRPr="009D07E2">
        <w:rPr>
          <w:rFonts w:ascii="仿宋_GB2312" w:eastAsia="仿宋_GB2312" w:hAnsi="仿宋" w:hint="eastAsia"/>
          <w:color w:val="000000"/>
          <w:sz w:val="32"/>
          <w:szCs w:val="32"/>
        </w:rPr>
        <w:t>管理制度的要求组织</w:t>
      </w:r>
      <w:r w:rsidRPr="009D07E2">
        <w:rPr>
          <w:rFonts w:ascii="仿宋_GB2312" w:eastAsia="仿宋_GB2312" w:hAnsi="仿宋"/>
          <w:color w:val="000000"/>
          <w:sz w:val="32"/>
          <w:szCs w:val="32"/>
        </w:rPr>
        <w:t>项目</w:t>
      </w:r>
      <w:r w:rsidRPr="009D07E2">
        <w:rPr>
          <w:rFonts w:ascii="仿宋_GB2312" w:eastAsia="仿宋_GB2312" w:hAnsi="仿宋" w:hint="eastAsia"/>
          <w:color w:val="000000"/>
          <w:sz w:val="32"/>
          <w:szCs w:val="32"/>
        </w:rPr>
        <w:t>实施，按财经法规及</w:t>
      </w:r>
      <w:r w:rsidRPr="009D07E2">
        <w:rPr>
          <w:rFonts w:ascii="仿宋_GB2312" w:eastAsia="仿宋_GB2312" w:hAnsi="仿宋"/>
          <w:color w:val="000000"/>
          <w:sz w:val="32"/>
          <w:szCs w:val="32"/>
        </w:rPr>
        <w:t>资金</w:t>
      </w:r>
      <w:r w:rsidRPr="009D07E2">
        <w:rPr>
          <w:rFonts w:ascii="仿宋_GB2312" w:eastAsia="仿宋_GB2312" w:hAnsi="仿宋" w:hint="eastAsia"/>
          <w:color w:val="000000"/>
          <w:sz w:val="32"/>
          <w:szCs w:val="32"/>
        </w:rPr>
        <w:t>预算</w:t>
      </w:r>
      <w:r w:rsidRPr="009D07E2">
        <w:rPr>
          <w:rFonts w:ascii="仿宋_GB2312" w:eastAsia="仿宋_GB2312" w:hAnsi="仿宋"/>
          <w:color w:val="000000"/>
          <w:sz w:val="32"/>
          <w:szCs w:val="32"/>
        </w:rPr>
        <w:t>要求</w:t>
      </w:r>
      <w:r w:rsidRPr="009D07E2">
        <w:rPr>
          <w:rFonts w:ascii="仿宋_GB2312" w:eastAsia="仿宋_GB2312" w:hAnsi="仿宋" w:hint="eastAsia"/>
          <w:color w:val="000000"/>
          <w:sz w:val="32"/>
          <w:szCs w:val="32"/>
        </w:rPr>
        <w:t>管理</w:t>
      </w:r>
      <w:r w:rsidRPr="009D07E2">
        <w:rPr>
          <w:rFonts w:ascii="仿宋_GB2312" w:eastAsia="仿宋_GB2312" w:hAnsi="仿宋"/>
          <w:color w:val="000000"/>
          <w:sz w:val="32"/>
          <w:szCs w:val="32"/>
        </w:rPr>
        <w:t>、使用资金，履行了相应的</w:t>
      </w:r>
      <w:r w:rsidRPr="009D07E2">
        <w:rPr>
          <w:rFonts w:ascii="仿宋_GB2312" w:eastAsia="仿宋_GB2312" w:hAnsi="仿宋" w:hint="eastAsia"/>
          <w:color w:val="000000"/>
          <w:sz w:val="32"/>
          <w:szCs w:val="32"/>
        </w:rPr>
        <w:t>项目</w:t>
      </w:r>
      <w:r w:rsidRPr="009D07E2">
        <w:rPr>
          <w:rFonts w:ascii="仿宋_GB2312" w:eastAsia="仿宋_GB2312" w:hAnsi="仿宋"/>
          <w:color w:val="000000"/>
          <w:sz w:val="32"/>
          <w:szCs w:val="32"/>
        </w:rPr>
        <w:t>管理及财务监管</w:t>
      </w:r>
      <w:r w:rsidRPr="009D07E2">
        <w:rPr>
          <w:rFonts w:ascii="仿宋_GB2312" w:eastAsia="仿宋_GB2312" w:hAnsi="仿宋" w:hint="eastAsia"/>
          <w:color w:val="000000"/>
          <w:sz w:val="32"/>
          <w:szCs w:val="32"/>
        </w:rPr>
        <w:t>职责</w:t>
      </w:r>
      <w:r w:rsidRPr="009D07E2">
        <w:rPr>
          <w:rFonts w:ascii="仿宋_GB2312" w:eastAsia="仿宋_GB2312" w:hAnsi="仿宋"/>
          <w:color w:val="000000"/>
          <w:sz w:val="32"/>
          <w:szCs w:val="32"/>
        </w:rPr>
        <w:t>。项目的开展产生了一定的社会效益及可持续</w:t>
      </w:r>
      <w:r w:rsidRPr="009D07E2">
        <w:rPr>
          <w:rFonts w:ascii="仿宋_GB2312" w:eastAsia="仿宋_GB2312" w:hAnsi="仿宋" w:hint="eastAsia"/>
          <w:color w:val="000000"/>
          <w:sz w:val="32"/>
          <w:szCs w:val="32"/>
        </w:rPr>
        <w:t>性</w:t>
      </w:r>
      <w:r w:rsidRPr="009D07E2">
        <w:rPr>
          <w:rFonts w:ascii="仿宋_GB2312" w:eastAsia="仿宋_GB2312" w:hAnsi="仿宋"/>
          <w:color w:val="000000"/>
          <w:sz w:val="32"/>
          <w:szCs w:val="32"/>
        </w:rPr>
        <w:t>影响</w:t>
      </w:r>
      <w:r w:rsidRPr="009D07E2">
        <w:rPr>
          <w:rFonts w:ascii="仿宋_GB2312" w:eastAsia="仿宋_GB2312" w:hAnsi="仿宋" w:hint="eastAsia"/>
          <w:color w:val="000000"/>
          <w:sz w:val="32"/>
          <w:szCs w:val="32"/>
        </w:rPr>
        <w:t>。但项目管理过程中仍然存在项目绩效管理工作不到位，培训费管理不到位，礼品发放登记不完整以及档案资料未汇总、</w:t>
      </w:r>
      <w:r w:rsidRPr="009D07E2">
        <w:rPr>
          <w:rFonts w:ascii="仿宋_GB2312" w:eastAsia="仿宋_GB2312" w:hAnsi="仿宋"/>
          <w:color w:val="000000"/>
          <w:sz w:val="32"/>
          <w:szCs w:val="32"/>
        </w:rPr>
        <w:t>统一管理</w:t>
      </w:r>
      <w:r w:rsidRPr="009D07E2">
        <w:rPr>
          <w:rFonts w:ascii="仿宋_GB2312" w:eastAsia="仿宋_GB2312" w:hAnsi="仿宋" w:hint="eastAsia"/>
          <w:color w:val="000000"/>
          <w:sz w:val="32"/>
          <w:szCs w:val="32"/>
        </w:rPr>
        <w:t>的情况。</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3.绩效目标实现情况</w:t>
      </w:r>
    </w:p>
    <w:p w:rsidR="00292F9E" w:rsidRPr="009D07E2" w:rsidRDefault="00B627CA" w:rsidP="009D07E2">
      <w:pPr>
        <w:spacing w:line="600" w:lineRule="exact"/>
        <w:ind w:firstLineChars="200" w:firstLine="640"/>
        <w:rPr>
          <w:rFonts w:ascii="仿宋_GB2312" w:eastAsia="仿宋_GB2312" w:hAnsi="仿宋"/>
          <w:color w:val="000000"/>
          <w:sz w:val="32"/>
          <w:szCs w:val="32"/>
        </w:rPr>
      </w:pPr>
      <w:r w:rsidRPr="009D07E2">
        <w:rPr>
          <w:rFonts w:ascii="仿宋_GB2312" w:eastAsia="仿宋_GB2312" w:hAnsi="仿宋" w:hint="eastAsia"/>
          <w:color w:val="000000"/>
          <w:sz w:val="32"/>
          <w:szCs w:val="32"/>
        </w:rPr>
        <w:t>综上</w:t>
      </w:r>
      <w:r w:rsidRPr="009D07E2">
        <w:rPr>
          <w:rFonts w:ascii="仿宋_GB2312" w:eastAsia="仿宋_GB2312" w:hAnsi="仿宋"/>
          <w:color w:val="000000"/>
          <w:sz w:val="32"/>
          <w:szCs w:val="32"/>
        </w:rPr>
        <w:t>评价，</w:t>
      </w:r>
      <w:r w:rsidRPr="009D07E2">
        <w:rPr>
          <w:rFonts w:ascii="仿宋_GB2312" w:eastAsia="仿宋_GB2312" w:hAnsi="仿宋" w:hint="eastAsia"/>
          <w:color w:val="000000"/>
          <w:sz w:val="32"/>
          <w:szCs w:val="32"/>
        </w:rPr>
        <w:t>勐海县卫生健康局艾滋病防治项目制定绩效</w:t>
      </w:r>
      <w:r w:rsidRPr="009D07E2">
        <w:rPr>
          <w:rFonts w:ascii="仿宋_GB2312" w:eastAsia="仿宋_GB2312" w:hAnsi="仿宋"/>
          <w:color w:val="000000"/>
          <w:sz w:val="32"/>
          <w:szCs w:val="32"/>
        </w:rPr>
        <w:t>目标</w:t>
      </w:r>
      <w:r w:rsidRPr="009D07E2">
        <w:rPr>
          <w:rFonts w:ascii="仿宋_GB2312" w:eastAsia="仿宋_GB2312" w:hAnsi="仿宋" w:hint="eastAsia"/>
          <w:color w:val="000000"/>
          <w:sz w:val="32"/>
          <w:szCs w:val="32"/>
        </w:rPr>
        <w:t>17项，</w:t>
      </w:r>
      <w:r w:rsidRPr="009D07E2">
        <w:rPr>
          <w:rFonts w:ascii="仿宋_GB2312" w:eastAsia="仿宋_GB2312" w:hAnsi="仿宋"/>
          <w:color w:val="000000"/>
          <w:sz w:val="32"/>
          <w:szCs w:val="32"/>
        </w:rPr>
        <w:t>其中：已</w:t>
      </w:r>
      <w:r w:rsidRPr="009D07E2">
        <w:rPr>
          <w:rFonts w:ascii="仿宋_GB2312" w:eastAsia="仿宋_GB2312" w:hAnsi="仿宋" w:hint="eastAsia"/>
          <w:color w:val="000000"/>
          <w:sz w:val="32"/>
          <w:szCs w:val="32"/>
        </w:rPr>
        <w:t>完成/达标13项，未达标目标4项，具体评价</w:t>
      </w:r>
      <w:r w:rsidRPr="009D07E2">
        <w:rPr>
          <w:rFonts w:ascii="仿宋_GB2312" w:eastAsia="仿宋_GB2312" w:hAnsi="仿宋"/>
          <w:color w:val="000000"/>
          <w:sz w:val="32"/>
          <w:szCs w:val="32"/>
        </w:rPr>
        <w:t>情况为：</w:t>
      </w:r>
    </w:p>
    <w:p w:rsidR="00292F9E" w:rsidRDefault="00B627CA">
      <w:pPr>
        <w:spacing w:line="360" w:lineRule="auto"/>
        <w:ind w:firstLineChars="200" w:firstLine="643"/>
        <w:jc w:val="center"/>
        <w:rPr>
          <w:rFonts w:ascii="仿宋_GB2312" w:eastAsia="仿宋_GB2312"/>
          <w:b/>
          <w:bCs/>
          <w:sz w:val="32"/>
          <w:szCs w:val="32"/>
        </w:rPr>
      </w:pPr>
      <w:r>
        <w:rPr>
          <w:rFonts w:ascii="仿宋_GB2312" w:eastAsia="仿宋_GB2312"/>
          <w:b/>
          <w:bCs/>
          <w:sz w:val="32"/>
          <w:szCs w:val="32"/>
        </w:rPr>
        <w:t>绩效指标完成情况表</w:t>
      </w:r>
    </w:p>
    <w:p w:rsidR="009D07E2" w:rsidRPr="009D07E2" w:rsidRDefault="009D07E2" w:rsidP="009D07E2">
      <w:pPr>
        <w:spacing w:line="360" w:lineRule="auto"/>
        <w:jc w:val="center"/>
        <w:rPr>
          <w:rFonts w:ascii="仿宋_GB2312" w:eastAsia="仿宋_GB2312"/>
          <w:b/>
          <w:bCs/>
          <w:sz w:val="32"/>
          <w:szCs w:val="32"/>
        </w:rPr>
      </w:pPr>
      <w:r w:rsidRPr="009D07E2">
        <w:rPr>
          <w:rFonts w:hint="eastAsia"/>
          <w:noProof/>
        </w:rPr>
        <w:drawing>
          <wp:inline distT="0" distB="0" distL="0" distR="0" wp14:anchorId="60335667" wp14:editId="2C86993E">
            <wp:extent cx="5688330" cy="1796047"/>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8330" cy="1796047"/>
                    </a:xfrm>
                    <a:prstGeom prst="rect">
                      <a:avLst/>
                    </a:prstGeom>
                    <a:noFill/>
                    <a:ln>
                      <a:noFill/>
                    </a:ln>
                  </pic:spPr>
                </pic:pic>
              </a:graphicData>
            </a:graphic>
          </wp:inline>
        </w:drawing>
      </w:r>
    </w:p>
    <w:p w:rsidR="009D07E2" w:rsidRDefault="009D07E2" w:rsidP="009D07E2">
      <w:pPr>
        <w:spacing w:line="360" w:lineRule="auto"/>
        <w:jc w:val="center"/>
        <w:rPr>
          <w:rFonts w:ascii="仿宋_GB2312" w:eastAsia="仿宋_GB2312"/>
          <w:b/>
          <w:bCs/>
          <w:sz w:val="32"/>
          <w:szCs w:val="32"/>
        </w:rPr>
      </w:pPr>
      <w:r w:rsidRPr="009D07E2">
        <w:rPr>
          <w:noProof/>
        </w:rPr>
        <w:lastRenderedPageBreak/>
        <w:drawing>
          <wp:inline distT="0" distB="0" distL="0" distR="0" wp14:anchorId="5B6257D6" wp14:editId="66D0A586">
            <wp:extent cx="5688330" cy="2660999"/>
            <wp:effectExtent l="0" t="0" r="762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330" cy="2660999"/>
                    </a:xfrm>
                    <a:prstGeom prst="rect">
                      <a:avLst/>
                    </a:prstGeom>
                    <a:noFill/>
                    <a:ln>
                      <a:noFill/>
                    </a:ln>
                  </pic:spPr>
                </pic:pic>
              </a:graphicData>
            </a:graphic>
          </wp:inline>
        </w:drawing>
      </w:r>
    </w:p>
    <w:p w:rsidR="00292F9E" w:rsidRDefault="00B627CA">
      <w:pPr>
        <w:pStyle w:val="1"/>
        <w:spacing w:before="0" w:after="0" w:line="600" w:lineRule="exact"/>
        <w:ind w:firstLineChars="200" w:firstLine="640"/>
        <w:rPr>
          <w:rFonts w:ascii="Mongolian Baiti" w:eastAsia="黑体" w:hAnsi="Mongolian Baiti" w:cs="Mongolian Baiti"/>
          <w:b w:val="0"/>
          <w:bCs w:val="0"/>
          <w:sz w:val="32"/>
          <w:szCs w:val="32"/>
          <w:lang w:val="zh-CN"/>
        </w:rPr>
      </w:pPr>
      <w:bookmarkStart w:id="15" w:name="_Toc23236478"/>
      <w:r w:rsidRPr="009D07E2">
        <w:rPr>
          <w:rFonts w:ascii="黑体" w:eastAsia="黑体" w:hAnsi="黑体"/>
          <w:b w:val="0"/>
          <w:color w:val="000000"/>
          <w:sz w:val="32"/>
          <w:szCs w:val="32"/>
        </w:rPr>
        <w:t>四、存在的问题和建议</w:t>
      </w:r>
      <w:bookmarkEnd w:id="15"/>
    </w:p>
    <w:p w:rsidR="00292F9E" w:rsidRDefault="00B627CA" w:rsidP="009D07E2">
      <w:pPr>
        <w:pStyle w:val="2"/>
        <w:spacing w:before="0" w:after="0" w:line="600" w:lineRule="exact"/>
        <w:ind w:firstLineChars="200" w:firstLine="643"/>
        <w:rPr>
          <w:rFonts w:ascii="Mongolian Baiti" w:eastAsia="楷体" w:hAnsi="Mongolian Baiti" w:cs="Mongolian Baiti"/>
          <w:b w:val="0"/>
          <w:bCs w:val="0"/>
          <w:lang w:val="zh-CN"/>
        </w:rPr>
      </w:pPr>
      <w:bookmarkStart w:id="16" w:name="_Toc23236479"/>
      <w:r w:rsidRPr="009D07E2">
        <w:rPr>
          <w:rFonts w:ascii="楷体_GB2312" w:eastAsia="楷体_GB2312" w:cs="Times New Roman"/>
          <w:color w:val="000000"/>
        </w:rPr>
        <w:t>（一）存在的问题</w:t>
      </w:r>
      <w:bookmarkEnd w:id="16"/>
    </w:p>
    <w:p w:rsidR="00292F9E" w:rsidRPr="009D07E2" w:rsidRDefault="00B627CA">
      <w:pPr>
        <w:spacing w:line="600" w:lineRule="exact"/>
        <w:ind w:firstLineChars="200" w:firstLine="640"/>
        <w:rPr>
          <w:rStyle w:val="af2"/>
          <w:rFonts w:hint="default"/>
        </w:rPr>
      </w:pPr>
      <w:r w:rsidRPr="009D07E2">
        <w:rPr>
          <w:rStyle w:val="af2"/>
          <w:rFonts w:hint="default"/>
        </w:rPr>
        <w:t>1.项目绩效管理工作不到位。</w:t>
      </w:r>
    </w:p>
    <w:p w:rsidR="00292F9E" w:rsidRPr="009D07E2" w:rsidRDefault="00B627CA">
      <w:pPr>
        <w:spacing w:line="600" w:lineRule="exact"/>
        <w:ind w:firstLineChars="200" w:firstLine="640"/>
        <w:rPr>
          <w:rStyle w:val="af2"/>
          <w:rFonts w:hint="default"/>
        </w:rPr>
      </w:pPr>
      <w:r w:rsidRPr="009D07E2">
        <w:rPr>
          <w:rStyle w:val="af2"/>
          <w:rFonts w:hint="default"/>
        </w:rPr>
        <w:t>项目虽已开展了绩效自评工作，但未开展绩效跟踪工作，未将项目质量控制纳入绩效管理，项目绩效管理工作开展不到位。</w:t>
      </w:r>
    </w:p>
    <w:p w:rsidR="00292F9E" w:rsidRPr="009D07E2" w:rsidRDefault="00B627CA">
      <w:pPr>
        <w:spacing w:line="600" w:lineRule="exact"/>
        <w:ind w:firstLineChars="200" w:firstLine="640"/>
        <w:rPr>
          <w:rStyle w:val="af2"/>
          <w:rFonts w:hint="default"/>
        </w:rPr>
      </w:pPr>
      <w:r w:rsidRPr="009D07E2">
        <w:rPr>
          <w:rStyle w:val="af2"/>
          <w:rFonts w:hint="default"/>
        </w:rPr>
        <w:t>2.培训费管理不到位。</w:t>
      </w:r>
    </w:p>
    <w:p w:rsidR="00292F9E" w:rsidRPr="009D07E2" w:rsidRDefault="00B627CA">
      <w:pPr>
        <w:spacing w:line="600" w:lineRule="exact"/>
        <w:ind w:firstLineChars="200" w:firstLine="640"/>
        <w:rPr>
          <w:rStyle w:val="af2"/>
          <w:rFonts w:hint="default"/>
        </w:rPr>
      </w:pPr>
      <w:r w:rsidRPr="009D07E2">
        <w:rPr>
          <w:rStyle w:val="af2"/>
          <w:rFonts w:hint="default"/>
        </w:rPr>
        <w:t>（1）多报销培训餐费760.00元。</w:t>
      </w:r>
    </w:p>
    <w:p w:rsidR="00292F9E" w:rsidRPr="009D07E2" w:rsidRDefault="00B627CA">
      <w:pPr>
        <w:spacing w:line="600" w:lineRule="exact"/>
        <w:ind w:firstLineChars="200" w:firstLine="640"/>
        <w:rPr>
          <w:rStyle w:val="af2"/>
          <w:rFonts w:hint="default"/>
        </w:rPr>
      </w:pPr>
      <w:r w:rsidRPr="009D07E2">
        <w:rPr>
          <w:rStyle w:val="af2"/>
          <w:rFonts w:hint="default"/>
        </w:rPr>
        <w:t>根据勐海县困境妇女儿童帮扶救助会提供的2019年8月19号记账凭证，支付防艾工作小组第一次培训费餐费1,600.00元(20人，80元/人/天)，经核实，会议签到表实有人数为14人，多报销6人培训餐费480.00元以及超过规定标准金额240.00元（文件规定培训费标准为60元/天/人）。</w:t>
      </w:r>
    </w:p>
    <w:p w:rsidR="00292F9E" w:rsidRPr="009D07E2" w:rsidRDefault="00B627CA">
      <w:pPr>
        <w:spacing w:line="600" w:lineRule="exact"/>
        <w:ind w:firstLineChars="200" w:firstLine="640"/>
        <w:rPr>
          <w:rStyle w:val="af2"/>
          <w:rFonts w:hint="default"/>
        </w:rPr>
      </w:pPr>
      <w:r w:rsidRPr="009D07E2">
        <w:rPr>
          <w:rStyle w:val="af2"/>
          <w:rFonts w:hint="default"/>
        </w:rPr>
        <w:t>（2）培训费报销依据不充分，涉及金额8,000.00元。</w:t>
      </w:r>
    </w:p>
    <w:p w:rsidR="00292F9E" w:rsidRPr="009D07E2" w:rsidRDefault="00B627CA">
      <w:pPr>
        <w:spacing w:line="600" w:lineRule="exact"/>
        <w:ind w:firstLineChars="200" w:firstLine="640"/>
        <w:rPr>
          <w:rStyle w:val="af2"/>
          <w:rFonts w:hint="default"/>
        </w:rPr>
      </w:pPr>
      <w:r w:rsidRPr="009D07E2">
        <w:rPr>
          <w:rStyle w:val="af2"/>
          <w:rFonts w:hint="default"/>
        </w:rPr>
        <w:t>根据账面反映，勐海县困境妇女儿童帮扶救助会2019年9月-12月期间共开展了4次艾滋病培训会议，共列支会议费</w:t>
      </w:r>
      <w:r w:rsidRPr="009D07E2">
        <w:rPr>
          <w:rStyle w:val="af2"/>
          <w:rFonts w:hint="default"/>
        </w:rPr>
        <w:lastRenderedPageBreak/>
        <w:t>8,000.00元（每月1次，每次2000元），附件无培训通知、无参与培训人员签到表。费用的报销不符合中共勐海县委办公室勐海县人民政府办公室关于印发《勐海县国家机关培训经费管理暂行办法的通知》（海办法[2016]54号）文件第十六条：</w:t>
      </w:r>
      <w:r w:rsidRPr="009D07E2">
        <w:rPr>
          <w:rStyle w:val="af2"/>
          <w:rFonts w:hint="default"/>
        </w:rPr>
        <w:t>“</w:t>
      </w:r>
      <w:r w:rsidRPr="009D07E2">
        <w:rPr>
          <w:rStyle w:val="af2"/>
          <w:rFonts w:hint="default"/>
        </w:rPr>
        <w:t>报销培训费，应当提供培训通知、实际参训人员签到表</w:t>
      </w:r>
      <w:r w:rsidRPr="009D07E2">
        <w:rPr>
          <w:rStyle w:val="af2"/>
          <w:rFonts w:hint="default"/>
        </w:rPr>
        <w:t>……”</w:t>
      </w:r>
      <w:r w:rsidRPr="009D07E2">
        <w:rPr>
          <w:rStyle w:val="af2"/>
          <w:rFonts w:hint="default"/>
        </w:rPr>
        <w:t>的规定。</w:t>
      </w:r>
    </w:p>
    <w:p w:rsidR="00292F9E" w:rsidRPr="009D07E2" w:rsidRDefault="00B627CA">
      <w:pPr>
        <w:spacing w:line="600" w:lineRule="exact"/>
        <w:ind w:firstLineChars="200" w:firstLine="640"/>
        <w:rPr>
          <w:rStyle w:val="af2"/>
          <w:rFonts w:hint="default"/>
        </w:rPr>
      </w:pPr>
      <w:r w:rsidRPr="009D07E2">
        <w:rPr>
          <w:rStyle w:val="af2"/>
          <w:rFonts w:hint="default"/>
        </w:rPr>
        <w:t>3.礼品发放登记不完整。</w:t>
      </w:r>
    </w:p>
    <w:p w:rsidR="00292F9E" w:rsidRPr="009D07E2" w:rsidRDefault="00B627CA">
      <w:pPr>
        <w:spacing w:line="600" w:lineRule="exact"/>
        <w:ind w:firstLineChars="200" w:firstLine="640"/>
        <w:rPr>
          <w:rStyle w:val="af2"/>
          <w:rFonts w:hint="default"/>
        </w:rPr>
      </w:pPr>
      <w:r w:rsidRPr="009D07E2">
        <w:rPr>
          <w:rStyle w:val="af2"/>
          <w:rFonts w:hint="default"/>
        </w:rPr>
        <w:t>中国共产主义青年团勐海县委员会进行艾滋病宣传及筛查、检测礼品发放过程中，未对个人领取礼品份数进行登记，礼品的发放登记不完整。</w:t>
      </w:r>
    </w:p>
    <w:p w:rsidR="00292F9E" w:rsidRDefault="00B627CA" w:rsidP="009D07E2">
      <w:pPr>
        <w:pStyle w:val="2"/>
        <w:spacing w:before="0" w:after="0" w:line="360" w:lineRule="auto"/>
        <w:ind w:firstLineChars="200" w:firstLine="643"/>
        <w:rPr>
          <w:rFonts w:ascii="Mongolian Baiti" w:eastAsia="楷体" w:hAnsi="Mongolian Baiti" w:cs="Mongolian Baiti"/>
          <w:b w:val="0"/>
          <w:bCs w:val="0"/>
          <w:lang w:val="zh-CN"/>
        </w:rPr>
      </w:pPr>
      <w:bookmarkStart w:id="17" w:name="_Toc23236480"/>
      <w:r w:rsidRPr="009D07E2">
        <w:rPr>
          <w:rFonts w:ascii="楷体_GB2312" w:eastAsia="楷体_GB2312" w:hAnsi="华文楷体" w:cs="Times New Roman"/>
          <w:color w:val="000000"/>
        </w:rPr>
        <w:t>（二）建议和改进举措</w:t>
      </w:r>
      <w:bookmarkEnd w:id="17"/>
    </w:p>
    <w:p w:rsidR="00292F9E" w:rsidRPr="009D07E2" w:rsidRDefault="00B627CA">
      <w:pPr>
        <w:spacing w:line="600" w:lineRule="exact"/>
        <w:ind w:firstLineChars="200" w:firstLine="640"/>
        <w:rPr>
          <w:rStyle w:val="af2"/>
          <w:rFonts w:hint="default"/>
        </w:rPr>
      </w:pPr>
      <w:r w:rsidRPr="009D07E2">
        <w:rPr>
          <w:rStyle w:val="af2"/>
          <w:rFonts w:hint="default"/>
        </w:rPr>
        <w:t>1.建议勐海县卫生健康局作为艾滋病防治项目牵头单位，在与中国共产主义青年团勐海县委员会、勐海困境妇女儿童帮扶救助会签订《2019年度勐海县边境地区艾滋病防治项目及支持当地社会组织参与防艾工作委托协议书》后，仍需对相关工作进行监督和指导。</w:t>
      </w:r>
    </w:p>
    <w:p w:rsidR="00292F9E" w:rsidRPr="009D07E2" w:rsidRDefault="00B627CA">
      <w:pPr>
        <w:spacing w:line="600" w:lineRule="exact"/>
        <w:ind w:firstLineChars="200" w:firstLine="640"/>
        <w:rPr>
          <w:rStyle w:val="af2"/>
          <w:rFonts w:hint="default"/>
        </w:rPr>
      </w:pPr>
      <w:r w:rsidRPr="009D07E2">
        <w:rPr>
          <w:rStyle w:val="af2"/>
          <w:rFonts w:hint="default"/>
        </w:rPr>
        <w:t>2.建议勐海县疾病预防控制中心印制的艾滋病相关知识的折页或宣传册需要加强出入库台账登记。</w:t>
      </w:r>
    </w:p>
    <w:p w:rsidR="00292F9E" w:rsidRPr="009D07E2" w:rsidRDefault="00B627CA">
      <w:pPr>
        <w:spacing w:line="600" w:lineRule="exact"/>
        <w:ind w:firstLineChars="200" w:firstLine="640"/>
        <w:rPr>
          <w:rStyle w:val="af2"/>
          <w:rFonts w:hint="default"/>
        </w:rPr>
      </w:pPr>
      <w:r w:rsidRPr="009D07E2">
        <w:rPr>
          <w:rStyle w:val="af2"/>
          <w:rFonts w:hint="default"/>
        </w:rPr>
        <w:t>3.建议在每次宣传活动之前对宣传资料和礼品进行预算，可根据接受艾滋病防治宣传人群生活需求礼品可多样化，不一定局限于个别商品。</w:t>
      </w:r>
    </w:p>
    <w:p w:rsidR="00292F9E" w:rsidRPr="009D07E2" w:rsidRDefault="00B627CA">
      <w:pPr>
        <w:spacing w:line="600" w:lineRule="exact"/>
        <w:ind w:firstLineChars="200" w:firstLine="640"/>
        <w:rPr>
          <w:rStyle w:val="af2"/>
          <w:rFonts w:hint="default"/>
        </w:rPr>
      </w:pPr>
      <w:r w:rsidRPr="009D07E2">
        <w:rPr>
          <w:rStyle w:val="af2"/>
          <w:rFonts w:hint="default"/>
        </w:rPr>
        <w:t>4.建议单位规范培训费，尽快对超额或多报补助的情况进行清理并收回。</w:t>
      </w:r>
    </w:p>
    <w:p w:rsidR="00292F9E" w:rsidRPr="009D07E2" w:rsidRDefault="00B627CA">
      <w:pPr>
        <w:spacing w:line="600" w:lineRule="exact"/>
        <w:ind w:firstLineChars="200" w:firstLine="640"/>
        <w:rPr>
          <w:rStyle w:val="af2"/>
          <w:rFonts w:hint="default"/>
        </w:rPr>
      </w:pPr>
      <w:r w:rsidRPr="009D07E2">
        <w:rPr>
          <w:rStyle w:val="af2"/>
          <w:rFonts w:hint="default"/>
        </w:rPr>
        <w:t>5.建议单位加强档案管理工作，对相关数据资料进行汇总装</w:t>
      </w:r>
      <w:r w:rsidRPr="009D07E2">
        <w:rPr>
          <w:rStyle w:val="af2"/>
          <w:rFonts w:hint="default"/>
        </w:rPr>
        <w:lastRenderedPageBreak/>
        <w:t>订，而不是附于凭证后分散管理。</w:t>
      </w:r>
    </w:p>
    <w:p w:rsidR="00292F9E" w:rsidRPr="009D07E2" w:rsidRDefault="00292F9E">
      <w:pPr>
        <w:spacing w:line="600" w:lineRule="exact"/>
        <w:ind w:firstLineChars="200" w:firstLine="640"/>
        <w:rPr>
          <w:rStyle w:val="af2"/>
          <w:rFonts w:hint="default"/>
        </w:rPr>
      </w:pPr>
    </w:p>
    <w:p w:rsidR="00292F9E" w:rsidRDefault="00292F9E">
      <w:pPr>
        <w:spacing w:line="600" w:lineRule="exact"/>
        <w:ind w:firstLineChars="200" w:firstLine="643"/>
        <w:rPr>
          <w:rFonts w:ascii="Mongolian Baiti" w:eastAsia="仿宋_GB2312" w:hAnsi="Mongolian Baiti" w:cs="Mongolian Baiti"/>
          <w:b/>
          <w:sz w:val="32"/>
          <w:szCs w:val="32"/>
        </w:rPr>
      </w:pPr>
    </w:p>
    <w:p w:rsidR="00292F9E" w:rsidRDefault="00B627CA">
      <w:pPr>
        <w:spacing w:line="600" w:lineRule="exact"/>
        <w:ind w:firstLineChars="200" w:firstLine="643"/>
        <w:rPr>
          <w:rFonts w:ascii="Mongolian Baiti" w:eastAsia="仿宋_GB2312" w:hAnsi="Mongolian Baiti" w:cs="Mongolian Baiti"/>
          <w:b/>
          <w:sz w:val="32"/>
          <w:szCs w:val="32"/>
        </w:rPr>
      </w:pPr>
      <w:r>
        <w:rPr>
          <w:rFonts w:ascii="Mongolian Baiti" w:eastAsia="仿宋_GB2312" w:hAnsi="Mongolian Baiti" w:cs="Mongolian Baiti"/>
          <w:b/>
          <w:sz w:val="32"/>
          <w:szCs w:val="32"/>
        </w:rPr>
        <w:t>附表</w:t>
      </w:r>
      <w:r>
        <w:rPr>
          <w:rFonts w:ascii="Mongolian Baiti" w:eastAsia="仿宋_GB2312" w:hAnsi="Mongolian Baiti" w:cs="Mongolian Baiti" w:hint="eastAsia"/>
          <w:b/>
          <w:sz w:val="32"/>
          <w:szCs w:val="32"/>
        </w:rPr>
        <w:t>：勐海县卫生健康局</w:t>
      </w:r>
      <w:r>
        <w:rPr>
          <w:rFonts w:ascii="Mongolian Baiti" w:eastAsia="仿宋_GB2312" w:hAnsi="Mongolian Baiti" w:cs="Mongolian Baiti" w:hint="eastAsia"/>
          <w:b/>
          <w:sz w:val="32"/>
          <w:szCs w:val="32"/>
        </w:rPr>
        <w:t>2019</w:t>
      </w:r>
      <w:r>
        <w:rPr>
          <w:rFonts w:ascii="Mongolian Baiti" w:eastAsia="仿宋_GB2312" w:hAnsi="Mongolian Baiti" w:cs="Mongolian Baiti" w:hint="eastAsia"/>
          <w:b/>
          <w:sz w:val="32"/>
          <w:szCs w:val="32"/>
        </w:rPr>
        <w:t>年艾滋病防治项目资金支出绩效评价指标及评分表</w:t>
      </w:r>
    </w:p>
    <w:p w:rsidR="00292F9E" w:rsidRDefault="00292F9E">
      <w:pPr>
        <w:spacing w:line="600" w:lineRule="exact"/>
        <w:rPr>
          <w:rFonts w:ascii="Mongolian Baiti" w:eastAsia="仿宋_GB2312" w:hAnsi="Mongolian Baiti" w:cs="Mongolian Baiti"/>
          <w:sz w:val="32"/>
          <w:szCs w:val="32"/>
        </w:rPr>
      </w:pPr>
    </w:p>
    <w:p w:rsidR="00292F9E" w:rsidRDefault="00292F9E">
      <w:pPr>
        <w:spacing w:line="600" w:lineRule="exact"/>
        <w:rPr>
          <w:rFonts w:ascii="Mongolian Baiti" w:eastAsia="仿宋_GB2312" w:hAnsi="Mongolian Baiti" w:cs="Mongolian Baiti"/>
          <w:sz w:val="32"/>
          <w:szCs w:val="32"/>
        </w:rPr>
      </w:pPr>
    </w:p>
    <w:tbl>
      <w:tblPr>
        <w:tblW w:w="7806" w:type="dxa"/>
        <w:jc w:val="center"/>
        <w:tblLayout w:type="fixed"/>
        <w:tblLook w:val="04A0" w:firstRow="1" w:lastRow="0" w:firstColumn="1" w:lastColumn="0" w:noHBand="0" w:noVBand="1"/>
      </w:tblPr>
      <w:tblGrid>
        <w:gridCol w:w="3854"/>
        <w:gridCol w:w="3952"/>
      </w:tblGrid>
      <w:tr w:rsidR="00292F9E">
        <w:trPr>
          <w:jc w:val="center"/>
        </w:trPr>
        <w:tc>
          <w:tcPr>
            <w:tcW w:w="3854" w:type="dxa"/>
          </w:tcPr>
          <w:p w:rsidR="00292F9E" w:rsidRDefault="00B627CA">
            <w:pPr>
              <w:spacing w:line="360" w:lineRule="auto"/>
              <w:jc w:val="center"/>
              <w:rPr>
                <w:rFonts w:ascii="仿宋" w:eastAsia="仿宋" w:hAnsi="仿宋"/>
                <w:b/>
                <w:sz w:val="32"/>
                <w:szCs w:val="32"/>
              </w:rPr>
            </w:pPr>
            <w:r>
              <w:rPr>
                <w:rFonts w:ascii="仿宋" w:eastAsia="仿宋" w:hAnsi="仿宋" w:hint="eastAsia"/>
                <w:b/>
                <w:sz w:val="32"/>
                <w:szCs w:val="32"/>
              </w:rPr>
              <w:t>云南信立会计师事务所有限公司</w:t>
            </w:r>
          </w:p>
        </w:tc>
        <w:tc>
          <w:tcPr>
            <w:tcW w:w="3952" w:type="dxa"/>
          </w:tcPr>
          <w:p w:rsidR="00292F9E" w:rsidRDefault="00B627CA">
            <w:pPr>
              <w:spacing w:line="360" w:lineRule="auto"/>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b/>
                <w:sz w:val="32"/>
                <w:szCs w:val="32"/>
              </w:rPr>
              <w:t>中国注册会计师：</w:t>
            </w:r>
          </w:p>
        </w:tc>
      </w:tr>
      <w:tr w:rsidR="00292F9E">
        <w:trPr>
          <w:jc w:val="center"/>
        </w:trPr>
        <w:tc>
          <w:tcPr>
            <w:tcW w:w="3854" w:type="dxa"/>
          </w:tcPr>
          <w:p w:rsidR="00292F9E" w:rsidRDefault="00292F9E">
            <w:pPr>
              <w:spacing w:line="360" w:lineRule="auto"/>
              <w:jc w:val="center"/>
              <w:rPr>
                <w:rFonts w:ascii="仿宋" w:eastAsia="仿宋" w:hAnsi="仿宋"/>
                <w:b/>
                <w:sz w:val="32"/>
                <w:szCs w:val="32"/>
              </w:rPr>
            </w:pPr>
          </w:p>
        </w:tc>
        <w:tc>
          <w:tcPr>
            <w:tcW w:w="3952" w:type="dxa"/>
          </w:tcPr>
          <w:p w:rsidR="00292F9E" w:rsidRDefault="00B627CA">
            <w:pPr>
              <w:spacing w:line="360" w:lineRule="auto"/>
              <w:jc w:val="center"/>
              <w:rPr>
                <w:rFonts w:ascii="仿宋" w:eastAsia="仿宋" w:hAnsi="仿宋"/>
                <w:b/>
                <w:sz w:val="32"/>
                <w:szCs w:val="32"/>
              </w:rPr>
            </w:pPr>
            <w:r>
              <w:rPr>
                <w:rFonts w:ascii="仿宋" w:eastAsia="仿宋" w:hAnsi="仿宋" w:hint="eastAsia"/>
                <w:b/>
                <w:sz w:val="32"/>
                <w:szCs w:val="32"/>
              </w:rPr>
              <w:t xml:space="preserve"> 中国注册会计师：</w:t>
            </w:r>
          </w:p>
        </w:tc>
      </w:tr>
      <w:tr w:rsidR="00292F9E">
        <w:trPr>
          <w:jc w:val="center"/>
        </w:trPr>
        <w:tc>
          <w:tcPr>
            <w:tcW w:w="3854" w:type="dxa"/>
          </w:tcPr>
          <w:p w:rsidR="00292F9E" w:rsidRDefault="00292F9E">
            <w:pPr>
              <w:spacing w:line="360" w:lineRule="auto"/>
              <w:rPr>
                <w:rFonts w:ascii="仿宋" w:eastAsia="仿宋" w:hAnsi="仿宋"/>
                <w:b/>
                <w:sz w:val="32"/>
                <w:szCs w:val="32"/>
              </w:rPr>
            </w:pPr>
          </w:p>
        </w:tc>
        <w:tc>
          <w:tcPr>
            <w:tcW w:w="3952" w:type="dxa"/>
          </w:tcPr>
          <w:p w:rsidR="00292F9E" w:rsidRDefault="00292F9E">
            <w:pPr>
              <w:spacing w:line="360" w:lineRule="auto"/>
              <w:rPr>
                <w:rFonts w:ascii="仿宋" w:eastAsia="仿宋" w:hAnsi="仿宋"/>
                <w:b/>
                <w:sz w:val="32"/>
                <w:szCs w:val="32"/>
              </w:rPr>
            </w:pPr>
          </w:p>
        </w:tc>
      </w:tr>
      <w:tr w:rsidR="00292F9E">
        <w:trPr>
          <w:jc w:val="center"/>
        </w:trPr>
        <w:tc>
          <w:tcPr>
            <w:tcW w:w="3854" w:type="dxa"/>
          </w:tcPr>
          <w:p w:rsidR="00292F9E" w:rsidRDefault="00B627CA">
            <w:pPr>
              <w:spacing w:line="360" w:lineRule="auto"/>
              <w:ind w:firstLineChars="300" w:firstLine="964"/>
              <w:rPr>
                <w:rFonts w:ascii="仿宋" w:eastAsia="仿宋" w:hAnsi="仿宋"/>
                <w:b/>
                <w:sz w:val="32"/>
                <w:szCs w:val="32"/>
              </w:rPr>
            </w:pPr>
            <w:r>
              <w:rPr>
                <w:rFonts w:ascii="仿宋" w:eastAsia="仿宋" w:hAnsi="仿宋" w:hint="eastAsia"/>
                <w:b/>
                <w:sz w:val="32"/>
                <w:szCs w:val="32"/>
              </w:rPr>
              <w:t>中国·昆明</w:t>
            </w:r>
          </w:p>
        </w:tc>
        <w:tc>
          <w:tcPr>
            <w:tcW w:w="3952" w:type="dxa"/>
          </w:tcPr>
          <w:p w:rsidR="00292F9E" w:rsidRDefault="00B627CA" w:rsidP="009D07E2">
            <w:pPr>
              <w:spacing w:line="400" w:lineRule="exact"/>
              <w:rPr>
                <w:rFonts w:ascii="仿宋" w:eastAsia="仿宋" w:hAnsi="仿宋"/>
                <w:b/>
                <w:sz w:val="32"/>
                <w:szCs w:val="32"/>
              </w:rPr>
            </w:pPr>
            <w:r>
              <w:rPr>
                <w:rFonts w:ascii="仿宋" w:eastAsia="仿宋" w:hAnsi="仿宋" w:cs="宋体" w:hint="eastAsia"/>
                <w:b/>
                <w:spacing w:val="6"/>
                <w:sz w:val="32"/>
                <w:szCs w:val="32"/>
              </w:rPr>
              <w:t>二</w:t>
            </w:r>
            <w:r>
              <w:rPr>
                <w:rFonts w:ascii="仿宋" w:eastAsia="仿宋" w:hAnsi="仿宋" w:cs="微软雅黑" w:hint="eastAsia"/>
                <w:b/>
                <w:spacing w:val="6"/>
                <w:sz w:val="32"/>
                <w:szCs w:val="32"/>
              </w:rPr>
              <w:t>〇</w:t>
            </w:r>
            <w:r>
              <w:rPr>
                <w:rFonts w:ascii="仿宋" w:eastAsia="仿宋" w:hAnsi="仿宋" w:cs="宋体" w:hint="eastAsia"/>
                <w:b/>
                <w:spacing w:val="6"/>
                <w:sz w:val="32"/>
                <w:szCs w:val="32"/>
              </w:rPr>
              <w:t>二</w:t>
            </w:r>
            <w:r>
              <w:rPr>
                <w:rFonts w:ascii="仿宋" w:eastAsia="仿宋" w:hAnsi="仿宋" w:cs="微软雅黑" w:hint="eastAsia"/>
                <w:b/>
                <w:spacing w:val="6"/>
                <w:sz w:val="32"/>
                <w:szCs w:val="32"/>
              </w:rPr>
              <w:t>〇</w:t>
            </w:r>
            <w:r>
              <w:rPr>
                <w:rFonts w:ascii="仿宋" w:eastAsia="仿宋" w:hAnsi="仿宋" w:cs="宋体" w:hint="eastAsia"/>
                <w:b/>
                <w:spacing w:val="6"/>
                <w:sz w:val="32"/>
                <w:szCs w:val="32"/>
              </w:rPr>
              <w:t>年</w:t>
            </w:r>
            <w:r w:rsidR="009D07E2">
              <w:rPr>
                <w:rFonts w:ascii="仿宋" w:eastAsia="仿宋" w:hAnsi="仿宋" w:cs="宋体" w:hint="eastAsia"/>
                <w:b/>
                <w:spacing w:val="6"/>
                <w:sz w:val="32"/>
                <w:szCs w:val="32"/>
              </w:rPr>
              <w:t>十一</w:t>
            </w:r>
            <w:r>
              <w:rPr>
                <w:rFonts w:ascii="仿宋" w:eastAsia="仿宋" w:hAnsi="仿宋" w:cs="宋体" w:hint="eastAsia"/>
                <w:b/>
                <w:spacing w:val="6"/>
                <w:sz w:val="32"/>
                <w:szCs w:val="32"/>
              </w:rPr>
              <w:t>月十</w:t>
            </w:r>
            <w:r w:rsidR="009D07E2">
              <w:rPr>
                <w:rFonts w:ascii="仿宋" w:eastAsia="仿宋" w:hAnsi="仿宋" w:cs="宋体" w:hint="eastAsia"/>
                <w:b/>
                <w:spacing w:val="6"/>
                <w:sz w:val="32"/>
                <w:szCs w:val="32"/>
              </w:rPr>
              <w:t>七</w:t>
            </w:r>
            <w:r>
              <w:rPr>
                <w:rFonts w:ascii="仿宋" w:eastAsia="仿宋" w:hAnsi="仿宋" w:cs="宋体" w:hint="eastAsia"/>
                <w:b/>
                <w:spacing w:val="6"/>
                <w:sz w:val="32"/>
                <w:szCs w:val="32"/>
              </w:rPr>
              <w:t>日</w:t>
            </w:r>
          </w:p>
        </w:tc>
      </w:tr>
    </w:tbl>
    <w:p w:rsidR="00292F9E" w:rsidRDefault="00292F9E">
      <w:pPr>
        <w:spacing w:line="360" w:lineRule="auto"/>
        <w:rPr>
          <w:rFonts w:ascii="仿宋_GB2312" w:eastAsia="仿宋_GB2312"/>
          <w:sz w:val="32"/>
          <w:szCs w:val="32"/>
        </w:rPr>
      </w:pPr>
    </w:p>
    <w:p w:rsidR="00292F9E" w:rsidRDefault="00292F9E">
      <w:pPr>
        <w:spacing w:line="600" w:lineRule="exact"/>
        <w:ind w:firstLineChars="200" w:firstLine="640"/>
        <w:rPr>
          <w:rFonts w:ascii="Mongolian Baiti" w:eastAsia="仿宋_GB2312" w:hAnsi="Mongolian Baiti" w:cs="Mongolian Baiti"/>
          <w:sz w:val="32"/>
          <w:szCs w:val="32"/>
        </w:rPr>
      </w:pPr>
    </w:p>
    <w:sectPr w:rsidR="00292F9E">
      <w:headerReference w:type="default" r:id="rId17"/>
      <w:footerReference w:type="default" r:id="rId18"/>
      <w:pgSz w:w="11906" w:h="16838"/>
      <w:pgMar w:top="1361" w:right="1474" w:bottom="1559" w:left="1474" w:header="851" w:footer="1157" w:gutter="0"/>
      <w:pgNumType w:fmt="numberInDash" w:start="1" w:chapStyle="1" w:chapSep="em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C" w:rsidRDefault="0071533C">
      <w:r>
        <w:separator/>
      </w:r>
    </w:p>
  </w:endnote>
  <w:endnote w:type="continuationSeparator" w:id="0">
    <w:p w:rsidR="0071533C" w:rsidRDefault="0071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91378"/>
    </w:sdtPr>
    <w:sdtEndPr>
      <w:rPr>
        <w:rFonts w:ascii="仿宋" w:eastAsia="仿宋" w:hAnsi="仿宋"/>
        <w:sz w:val="28"/>
        <w:szCs w:val="28"/>
      </w:rPr>
    </w:sdtEndPr>
    <w:sdtContent>
      <w:p w:rsidR="00B627CA" w:rsidRDefault="00B627CA">
        <w:pPr>
          <w:pStyle w:val="a8"/>
          <w:jc w:val="cente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3C7E96" w:rsidRPr="003C7E96">
          <w:rPr>
            <w:rFonts w:ascii="仿宋" w:eastAsia="仿宋" w:hAnsi="仿宋"/>
            <w:noProof/>
            <w:sz w:val="28"/>
            <w:szCs w:val="28"/>
            <w:lang w:val="zh-CN"/>
          </w:rPr>
          <w:t>-</w:t>
        </w:r>
        <w:r w:rsidR="003C7E96">
          <w:rPr>
            <w:rFonts w:ascii="仿宋" w:eastAsia="仿宋" w:hAnsi="仿宋"/>
            <w:noProof/>
            <w:sz w:val="28"/>
            <w:szCs w:val="28"/>
          </w:rPr>
          <w:t xml:space="preserve"> 2 -</w:t>
        </w:r>
        <w:r>
          <w:rPr>
            <w:rFonts w:ascii="仿宋" w:eastAsia="仿宋" w:hAnsi="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CA" w:rsidRDefault="00B627CA">
    <w:pPr>
      <w:pStyle w:val="a8"/>
      <w:ind w:right="360"/>
    </w:pPr>
  </w:p>
  <w:p w:rsidR="00B627CA" w:rsidRDefault="00B627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CA" w:rsidRDefault="00B627C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5785"/>
    </w:sdtPr>
    <w:sdtEndPr>
      <w:rPr>
        <w:rFonts w:ascii="仿宋" w:eastAsia="仿宋" w:hAnsi="仿宋"/>
        <w:sz w:val="28"/>
        <w:szCs w:val="28"/>
      </w:rPr>
    </w:sdtEndPr>
    <w:sdtContent>
      <w:p w:rsidR="00B627CA" w:rsidRDefault="00B627CA">
        <w:pPr>
          <w:pStyle w:val="a8"/>
          <w:ind w:firstLine="602"/>
          <w:jc w:val="cente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3C7E96" w:rsidRPr="003C7E96">
          <w:rPr>
            <w:rFonts w:ascii="仿宋" w:eastAsia="仿宋" w:hAnsi="仿宋"/>
            <w:noProof/>
            <w:sz w:val="28"/>
            <w:szCs w:val="28"/>
            <w:lang w:val="zh-CN"/>
          </w:rPr>
          <w:t>-</w:t>
        </w:r>
        <w:r w:rsidR="003C7E96">
          <w:rPr>
            <w:rFonts w:ascii="仿宋" w:eastAsia="仿宋" w:hAnsi="仿宋"/>
            <w:noProof/>
            <w:sz w:val="28"/>
            <w:szCs w:val="28"/>
          </w:rPr>
          <w:t xml:space="preserve"> 1 -</w:t>
        </w:r>
        <w:r>
          <w:rPr>
            <w:rFonts w:ascii="仿宋" w:eastAsia="仿宋" w:hAnsi="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C" w:rsidRDefault="0071533C">
      <w:r>
        <w:separator/>
      </w:r>
    </w:p>
  </w:footnote>
  <w:footnote w:type="continuationSeparator" w:id="0">
    <w:p w:rsidR="0071533C" w:rsidRDefault="0071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CA" w:rsidRDefault="00B627C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CA" w:rsidRDefault="00B627C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1ACCC"/>
    <w:multiLevelType w:val="singleLevel"/>
    <w:tmpl w:val="C361ACC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5E"/>
    <w:rsid w:val="000065AF"/>
    <w:rsid w:val="000104CF"/>
    <w:rsid w:val="00010561"/>
    <w:rsid w:val="0001505E"/>
    <w:rsid w:val="0002104A"/>
    <w:rsid w:val="000265ED"/>
    <w:rsid w:val="00030581"/>
    <w:rsid w:val="00034C8F"/>
    <w:rsid w:val="00034EEF"/>
    <w:rsid w:val="000378DE"/>
    <w:rsid w:val="00037CC1"/>
    <w:rsid w:val="00041B14"/>
    <w:rsid w:val="00041D91"/>
    <w:rsid w:val="00042B75"/>
    <w:rsid w:val="00047322"/>
    <w:rsid w:val="00050E63"/>
    <w:rsid w:val="000520AE"/>
    <w:rsid w:val="00052689"/>
    <w:rsid w:val="00052D64"/>
    <w:rsid w:val="00053B0C"/>
    <w:rsid w:val="000549A0"/>
    <w:rsid w:val="00057675"/>
    <w:rsid w:val="00063C91"/>
    <w:rsid w:val="00072A5E"/>
    <w:rsid w:val="00073599"/>
    <w:rsid w:val="00081915"/>
    <w:rsid w:val="000840FC"/>
    <w:rsid w:val="00085386"/>
    <w:rsid w:val="00090B47"/>
    <w:rsid w:val="000963CA"/>
    <w:rsid w:val="00096F35"/>
    <w:rsid w:val="000A187F"/>
    <w:rsid w:val="000A6E71"/>
    <w:rsid w:val="000B04B5"/>
    <w:rsid w:val="000B56BF"/>
    <w:rsid w:val="000B6600"/>
    <w:rsid w:val="000C24AD"/>
    <w:rsid w:val="000C2E9F"/>
    <w:rsid w:val="000C5945"/>
    <w:rsid w:val="000C68CA"/>
    <w:rsid w:val="000D2EE3"/>
    <w:rsid w:val="000D418A"/>
    <w:rsid w:val="000E39A3"/>
    <w:rsid w:val="000E3D90"/>
    <w:rsid w:val="000F177A"/>
    <w:rsid w:val="000F5DBF"/>
    <w:rsid w:val="00100E89"/>
    <w:rsid w:val="001068B8"/>
    <w:rsid w:val="00110F37"/>
    <w:rsid w:val="00113438"/>
    <w:rsid w:val="0011507A"/>
    <w:rsid w:val="00121AA5"/>
    <w:rsid w:val="00121E12"/>
    <w:rsid w:val="001252EB"/>
    <w:rsid w:val="00130CA0"/>
    <w:rsid w:val="00134664"/>
    <w:rsid w:val="0013646E"/>
    <w:rsid w:val="00137A3B"/>
    <w:rsid w:val="00141E43"/>
    <w:rsid w:val="00143A35"/>
    <w:rsid w:val="00150771"/>
    <w:rsid w:val="001508D7"/>
    <w:rsid w:val="0015128B"/>
    <w:rsid w:val="001519F0"/>
    <w:rsid w:val="00157DD1"/>
    <w:rsid w:val="00161832"/>
    <w:rsid w:val="00170B28"/>
    <w:rsid w:val="00172BE1"/>
    <w:rsid w:val="001807F0"/>
    <w:rsid w:val="0018422D"/>
    <w:rsid w:val="00184882"/>
    <w:rsid w:val="00195767"/>
    <w:rsid w:val="001A1632"/>
    <w:rsid w:val="001A25D0"/>
    <w:rsid w:val="001A52C6"/>
    <w:rsid w:val="001A6A57"/>
    <w:rsid w:val="001A6DF0"/>
    <w:rsid w:val="001B0F8E"/>
    <w:rsid w:val="001D62D9"/>
    <w:rsid w:val="001D797F"/>
    <w:rsid w:val="001E089E"/>
    <w:rsid w:val="001E3D83"/>
    <w:rsid w:val="001E5EEF"/>
    <w:rsid w:val="001E6A61"/>
    <w:rsid w:val="001F01FC"/>
    <w:rsid w:val="001F443B"/>
    <w:rsid w:val="001F44D8"/>
    <w:rsid w:val="001F4D90"/>
    <w:rsid w:val="001F6277"/>
    <w:rsid w:val="002024C4"/>
    <w:rsid w:val="002067B5"/>
    <w:rsid w:val="0020754D"/>
    <w:rsid w:val="00210227"/>
    <w:rsid w:val="00210F81"/>
    <w:rsid w:val="0021302D"/>
    <w:rsid w:val="00214EB2"/>
    <w:rsid w:val="00216C19"/>
    <w:rsid w:val="002214D4"/>
    <w:rsid w:val="0022394B"/>
    <w:rsid w:val="00231425"/>
    <w:rsid w:val="0023181A"/>
    <w:rsid w:val="00235BD6"/>
    <w:rsid w:val="002415A6"/>
    <w:rsid w:val="002419D5"/>
    <w:rsid w:val="00255A92"/>
    <w:rsid w:val="00262147"/>
    <w:rsid w:val="002644B0"/>
    <w:rsid w:val="002649B6"/>
    <w:rsid w:val="00265C5E"/>
    <w:rsid w:val="002743BE"/>
    <w:rsid w:val="00281A4F"/>
    <w:rsid w:val="002835D7"/>
    <w:rsid w:val="0028717D"/>
    <w:rsid w:val="0029250C"/>
    <w:rsid w:val="00292F9E"/>
    <w:rsid w:val="002962A5"/>
    <w:rsid w:val="00296F83"/>
    <w:rsid w:val="002A2AFD"/>
    <w:rsid w:val="002A30B7"/>
    <w:rsid w:val="002A4166"/>
    <w:rsid w:val="002B10C5"/>
    <w:rsid w:val="002B11AE"/>
    <w:rsid w:val="002C7F70"/>
    <w:rsid w:val="002D0E61"/>
    <w:rsid w:val="002D15F2"/>
    <w:rsid w:val="002D30ED"/>
    <w:rsid w:val="002E02BF"/>
    <w:rsid w:val="002E0A09"/>
    <w:rsid w:val="002E234D"/>
    <w:rsid w:val="002E3AEA"/>
    <w:rsid w:val="002E44F8"/>
    <w:rsid w:val="002E669C"/>
    <w:rsid w:val="002E6DFA"/>
    <w:rsid w:val="002F18D3"/>
    <w:rsid w:val="00301067"/>
    <w:rsid w:val="003015AB"/>
    <w:rsid w:val="00304854"/>
    <w:rsid w:val="00310014"/>
    <w:rsid w:val="0031609B"/>
    <w:rsid w:val="003238C4"/>
    <w:rsid w:val="00327E2D"/>
    <w:rsid w:val="00337D0E"/>
    <w:rsid w:val="00341CA2"/>
    <w:rsid w:val="0034268B"/>
    <w:rsid w:val="00345FCA"/>
    <w:rsid w:val="00352548"/>
    <w:rsid w:val="00352DAA"/>
    <w:rsid w:val="00355DC1"/>
    <w:rsid w:val="00362EB3"/>
    <w:rsid w:val="00366827"/>
    <w:rsid w:val="003735AC"/>
    <w:rsid w:val="00377493"/>
    <w:rsid w:val="00377AD6"/>
    <w:rsid w:val="0038320D"/>
    <w:rsid w:val="00394F61"/>
    <w:rsid w:val="003A0657"/>
    <w:rsid w:val="003A6E37"/>
    <w:rsid w:val="003A76F0"/>
    <w:rsid w:val="003B1FD0"/>
    <w:rsid w:val="003B59DA"/>
    <w:rsid w:val="003B680B"/>
    <w:rsid w:val="003C0AC2"/>
    <w:rsid w:val="003C2BD4"/>
    <w:rsid w:val="003C35D0"/>
    <w:rsid w:val="003C7E96"/>
    <w:rsid w:val="003D6D47"/>
    <w:rsid w:val="003E0E62"/>
    <w:rsid w:val="003E282B"/>
    <w:rsid w:val="003E6013"/>
    <w:rsid w:val="003E64F2"/>
    <w:rsid w:val="003E7EA7"/>
    <w:rsid w:val="003F3A45"/>
    <w:rsid w:val="004019DC"/>
    <w:rsid w:val="00405632"/>
    <w:rsid w:val="00413632"/>
    <w:rsid w:val="0041531A"/>
    <w:rsid w:val="004175DC"/>
    <w:rsid w:val="0042047B"/>
    <w:rsid w:val="0042277B"/>
    <w:rsid w:val="004250DD"/>
    <w:rsid w:val="004278CF"/>
    <w:rsid w:val="00430D9A"/>
    <w:rsid w:val="004322E7"/>
    <w:rsid w:val="0043316F"/>
    <w:rsid w:val="0043537B"/>
    <w:rsid w:val="00436CA9"/>
    <w:rsid w:val="00444B66"/>
    <w:rsid w:val="004506ED"/>
    <w:rsid w:val="004513E3"/>
    <w:rsid w:val="004518F9"/>
    <w:rsid w:val="00452655"/>
    <w:rsid w:val="00452ADB"/>
    <w:rsid w:val="00453CFB"/>
    <w:rsid w:val="00455AFA"/>
    <w:rsid w:val="004579CE"/>
    <w:rsid w:val="00463283"/>
    <w:rsid w:val="00464424"/>
    <w:rsid w:val="00467A38"/>
    <w:rsid w:val="00473360"/>
    <w:rsid w:val="00480381"/>
    <w:rsid w:val="00481FF1"/>
    <w:rsid w:val="0048422D"/>
    <w:rsid w:val="004863DE"/>
    <w:rsid w:val="00490593"/>
    <w:rsid w:val="00493DC3"/>
    <w:rsid w:val="00494372"/>
    <w:rsid w:val="00496458"/>
    <w:rsid w:val="004A64F7"/>
    <w:rsid w:val="004A7792"/>
    <w:rsid w:val="004A79DF"/>
    <w:rsid w:val="004B122F"/>
    <w:rsid w:val="004B3A88"/>
    <w:rsid w:val="004B52A7"/>
    <w:rsid w:val="004B7487"/>
    <w:rsid w:val="004C45F3"/>
    <w:rsid w:val="004D7A9D"/>
    <w:rsid w:val="004E3955"/>
    <w:rsid w:val="004E3ADB"/>
    <w:rsid w:val="004E613D"/>
    <w:rsid w:val="004E6FDC"/>
    <w:rsid w:val="004F1392"/>
    <w:rsid w:val="004F441D"/>
    <w:rsid w:val="00504A5A"/>
    <w:rsid w:val="00510704"/>
    <w:rsid w:val="005135CA"/>
    <w:rsid w:val="005162BE"/>
    <w:rsid w:val="0051643F"/>
    <w:rsid w:val="00517B41"/>
    <w:rsid w:val="00522217"/>
    <w:rsid w:val="00522BED"/>
    <w:rsid w:val="005245F9"/>
    <w:rsid w:val="0052675A"/>
    <w:rsid w:val="005353A7"/>
    <w:rsid w:val="00540DF5"/>
    <w:rsid w:val="005412A8"/>
    <w:rsid w:val="00547AAF"/>
    <w:rsid w:val="00550DB7"/>
    <w:rsid w:val="0055476B"/>
    <w:rsid w:val="00555B21"/>
    <w:rsid w:val="0056013C"/>
    <w:rsid w:val="00561949"/>
    <w:rsid w:val="00562297"/>
    <w:rsid w:val="00563074"/>
    <w:rsid w:val="005643CA"/>
    <w:rsid w:val="00564FB4"/>
    <w:rsid w:val="005656CE"/>
    <w:rsid w:val="005714EF"/>
    <w:rsid w:val="00575A3B"/>
    <w:rsid w:val="005808A2"/>
    <w:rsid w:val="00581311"/>
    <w:rsid w:val="00581536"/>
    <w:rsid w:val="00583063"/>
    <w:rsid w:val="005832D0"/>
    <w:rsid w:val="005846AD"/>
    <w:rsid w:val="005847E6"/>
    <w:rsid w:val="00591384"/>
    <w:rsid w:val="00592224"/>
    <w:rsid w:val="005957B9"/>
    <w:rsid w:val="00596DEB"/>
    <w:rsid w:val="00597E00"/>
    <w:rsid w:val="005A343E"/>
    <w:rsid w:val="005A43D4"/>
    <w:rsid w:val="005A6FE1"/>
    <w:rsid w:val="005B424B"/>
    <w:rsid w:val="005B6351"/>
    <w:rsid w:val="005C7269"/>
    <w:rsid w:val="005D45AC"/>
    <w:rsid w:val="005E106A"/>
    <w:rsid w:val="005E4610"/>
    <w:rsid w:val="005E587B"/>
    <w:rsid w:val="005E748F"/>
    <w:rsid w:val="005F0792"/>
    <w:rsid w:val="005F2267"/>
    <w:rsid w:val="005F2483"/>
    <w:rsid w:val="00602E46"/>
    <w:rsid w:val="00605131"/>
    <w:rsid w:val="006132A2"/>
    <w:rsid w:val="00623757"/>
    <w:rsid w:val="0062480B"/>
    <w:rsid w:val="00627F89"/>
    <w:rsid w:val="006349F2"/>
    <w:rsid w:val="006351A2"/>
    <w:rsid w:val="00635B69"/>
    <w:rsid w:val="00642064"/>
    <w:rsid w:val="00656105"/>
    <w:rsid w:val="006567CD"/>
    <w:rsid w:val="00662404"/>
    <w:rsid w:val="00664216"/>
    <w:rsid w:val="006642E8"/>
    <w:rsid w:val="00665F3E"/>
    <w:rsid w:val="006670A0"/>
    <w:rsid w:val="006817FD"/>
    <w:rsid w:val="00683A81"/>
    <w:rsid w:val="00685403"/>
    <w:rsid w:val="00685612"/>
    <w:rsid w:val="006861BA"/>
    <w:rsid w:val="0068713B"/>
    <w:rsid w:val="00687A4F"/>
    <w:rsid w:val="006A1A1E"/>
    <w:rsid w:val="006A502B"/>
    <w:rsid w:val="006A5B29"/>
    <w:rsid w:val="006A63ED"/>
    <w:rsid w:val="006B0132"/>
    <w:rsid w:val="006B1F03"/>
    <w:rsid w:val="006B27C2"/>
    <w:rsid w:val="006B6321"/>
    <w:rsid w:val="006C4DF3"/>
    <w:rsid w:val="006D044C"/>
    <w:rsid w:val="006D3E96"/>
    <w:rsid w:val="006E7C79"/>
    <w:rsid w:val="006E7F66"/>
    <w:rsid w:val="006F6A15"/>
    <w:rsid w:val="006F7444"/>
    <w:rsid w:val="007006D4"/>
    <w:rsid w:val="00701060"/>
    <w:rsid w:val="00704074"/>
    <w:rsid w:val="007065C0"/>
    <w:rsid w:val="00706E7E"/>
    <w:rsid w:val="0071533C"/>
    <w:rsid w:val="0071556F"/>
    <w:rsid w:val="00723619"/>
    <w:rsid w:val="00723C4B"/>
    <w:rsid w:val="00727CF0"/>
    <w:rsid w:val="00731428"/>
    <w:rsid w:val="0073546C"/>
    <w:rsid w:val="00736DBC"/>
    <w:rsid w:val="00737E78"/>
    <w:rsid w:val="00737F2F"/>
    <w:rsid w:val="00740D20"/>
    <w:rsid w:val="00746D92"/>
    <w:rsid w:val="007528B8"/>
    <w:rsid w:val="00754E77"/>
    <w:rsid w:val="007605FD"/>
    <w:rsid w:val="00760AB8"/>
    <w:rsid w:val="00760C50"/>
    <w:rsid w:val="00762FE0"/>
    <w:rsid w:val="007642E7"/>
    <w:rsid w:val="00765106"/>
    <w:rsid w:val="00765119"/>
    <w:rsid w:val="007724DD"/>
    <w:rsid w:val="00776221"/>
    <w:rsid w:val="007824A1"/>
    <w:rsid w:val="00792552"/>
    <w:rsid w:val="007928CB"/>
    <w:rsid w:val="007A6AF1"/>
    <w:rsid w:val="007B06AF"/>
    <w:rsid w:val="007B3A83"/>
    <w:rsid w:val="007B486A"/>
    <w:rsid w:val="007C37F4"/>
    <w:rsid w:val="007C691A"/>
    <w:rsid w:val="007D07C5"/>
    <w:rsid w:val="007D1B12"/>
    <w:rsid w:val="007D2BD9"/>
    <w:rsid w:val="007D3F22"/>
    <w:rsid w:val="007D60E6"/>
    <w:rsid w:val="007D6AE5"/>
    <w:rsid w:val="007D7FE5"/>
    <w:rsid w:val="007E451A"/>
    <w:rsid w:val="007F5287"/>
    <w:rsid w:val="00803CC1"/>
    <w:rsid w:val="00816451"/>
    <w:rsid w:val="00816E7C"/>
    <w:rsid w:val="008212F6"/>
    <w:rsid w:val="00822988"/>
    <w:rsid w:val="008246B1"/>
    <w:rsid w:val="00831503"/>
    <w:rsid w:val="00833BD3"/>
    <w:rsid w:val="008413E3"/>
    <w:rsid w:val="008513EC"/>
    <w:rsid w:val="00853408"/>
    <w:rsid w:val="00856C1C"/>
    <w:rsid w:val="00862947"/>
    <w:rsid w:val="00862E76"/>
    <w:rsid w:val="0086426B"/>
    <w:rsid w:val="008659AE"/>
    <w:rsid w:val="0087243B"/>
    <w:rsid w:val="008740CA"/>
    <w:rsid w:val="00875D08"/>
    <w:rsid w:val="00875D22"/>
    <w:rsid w:val="00876098"/>
    <w:rsid w:val="0087760C"/>
    <w:rsid w:val="00881C2B"/>
    <w:rsid w:val="00884A12"/>
    <w:rsid w:val="008964AA"/>
    <w:rsid w:val="008A2E03"/>
    <w:rsid w:val="008B5EB8"/>
    <w:rsid w:val="008B6946"/>
    <w:rsid w:val="008B6F5E"/>
    <w:rsid w:val="008C18C2"/>
    <w:rsid w:val="008C67F2"/>
    <w:rsid w:val="008D0194"/>
    <w:rsid w:val="008D0F5F"/>
    <w:rsid w:val="008D248B"/>
    <w:rsid w:val="008D2911"/>
    <w:rsid w:val="008D2C20"/>
    <w:rsid w:val="008D5443"/>
    <w:rsid w:val="008E0597"/>
    <w:rsid w:val="008E11A6"/>
    <w:rsid w:val="008E6291"/>
    <w:rsid w:val="008F0617"/>
    <w:rsid w:val="008F0E98"/>
    <w:rsid w:val="008F1A36"/>
    <w:rsid w:val="008F1DF5"/>
    <w:rsid w:val="008F1FCE"/>
    <w:rsid w:val="008F31AB"/>
    <w:rsid w:val="008F3626"/>
    <w:rsid w:val="008F4D89"/>
    <w:rsid w:val="0090063F"/>
    <w:rsid w:val="00900666"/>
    <w:rsid w:val="0090689F"/>
    <w:rsid w:val="00912973"/>
    <w:rsid w:val="009134BE"/>
    <w:rsid w:val="00914991"/>
    <w:rsid w:val="00915729"/>
    <w:rsid w:val="009167E1"/>
    <w:rsid w:val="00922BB6"/>
    <w:rsid w:val="00925880"/>
    <w:rsid w:val="00932371"/>
    <w:rsid w:val="00936CFC"/>
    <w:rsid w:val="009407BF"/>
    <w:rsid w:val="00940B0F"/>
    <w:rsid w:val="009451D8"/>
    <w:rsid w:val="00945F06"/>
    <w:rsid w:val="00947C83"/>
    <w:rsid w:val="009505C0"/>
    <w:rsid w:val="00951722"/>
    <w:rsid w:val="0095441A"/>
    <w:rsid w:val="009556E6"/>
    <w:rsid w:val="00955E92"/>
    <w:rsid w:val="00963ECF"/>
    <w:rsid w:val="0096556C"/>
    <w:rsid w:val="009679E5"/>
    <w:rsid w:val="009711F5"/>
    <w:rsid w:val="00971737"/>
    <w:rsid w:val="00980DB6"/>
    <w:rsid w:val="00983F62"/>
    <w:rsid w:val="00984172"/>
    <w:rsid w:val="009858BA"/>
    <w:rsid w:val="009904E8"/>
    <w:rsid w:val="00994A4C"/>
    <w:rsid w:val="00994C5A"/>
    <w:rsid w:val="00995B22"/>
    <w:rsid w:val="00995C1F"/>
    <w:rsid w:val="009A3E06"/>
    <w:rsid w:val="009A5C1C"/>
    <w:rsid w:val="009C3040"/>
    <w:rsid w:val="009C4820"/>
    <w:rsid w:val="009D07E2"/>
    <w:rsid w:val="009D13E6"/>
    <w:rsid w:val="009E1519"/>
    <w:rsid w:val="009E1933"/>
    <w:rsid w:val="009E6A44"/>
    <w:rsid w:val="009F0C4D"/>
    <w:rsid w:val="009F3725"/>
    <w:rsid w:val="009F4433"/>
    <w:rsid w:val="009F46C3"/>
    <w:rsid w:val="009F66CE"/>
    <w:rsid w:val="009F6BB6"/>
    <w:rsid w:val="00A05E66"/>
    <w:rsid w:val="00A1125F"/>
    <w:rsid w:val="00A12081"/>
    <w:rsid w:val="00A257B3"/>
    <w:rsid w:val="00A26C4E"/>
    <w:rsid w:val="00A33BD4"/>
    <w:rsid w:val="00A36798"/>
    <w:rsid w:val="00A429CA"/>
    <w:rsid w:val="00A434CF"/>
    <w:rsid w:val="00A447BF"/>
    <w:rsid w:val="00A44C1D"/>
    <w:rsid w:val="00A47105"/>
    <w:rsid w:val="00A50DEF"/>
    <w:rsid w:val="00A529A2"/>
    <w:rsid w:val="00A541F8"/>
    <w:rsid w:val="00A54B85"/>
    <w:rsid w:val="00A570DB"/>
    <w:rsid w:val="00A57FC1"/>
    <w:rsid w:val="00A6438E"/>
    <w:rsid w:val="00A644D6"/>
    <w:rsid w:val="00A665A5"/>
    <w:rsid w:val="00A665CD"/>
    <w:rsid w:val="00A66A9E"/>
    <w:rsid w:val="00A817A6"/>
    <w:rsid w:val="00A87505"/>
    <w:rsid w:val="00A913B9"/>
    <w:rsid w:val="00A94E2D"/>
    <w:rsid w:val="00AB2DD0"/>
    <w:rsid w:val="00AB59BB"/>
    <w:rsid w:val="00AB6685"/>
    <w:rsid w:val="00AC4C6F"/>
    <w:rsid w:val="00AC655A"/>
    <w:rsid w:val="00AD530A"/>
    <w:rsid w:val="00AD5701"/>
    <w:rsid w:val="00AE7316"/>
    <w:rsid w:val="00AF17A6"/>
    <w:rsid w:val="00AF1C98"/>
    <w:rsid w:val="00AF1D8B"/>
    <w:rsid w:val="00AF2AC5"/>
    <w:rsid w:val="00AF3155"/>
    <w:rsid w:val="00B022D9"/>
    <w:rsid w:val="00B02E01"/>
    <w:rsid w:val="00B05334"/>
    <w:rsid w:val="00B074F8"/>
    <w:rsid w:val="00B12D79"/>
    <w:rsid w:val="00B16028"/>
    <w:rsid w:val="00B201A1"/>
    <w:rsid w:val="00B20469"/>
    <w:rsid w:val="00B2547C"/>
    <w:rsid w:val="00B25C21"/>
    <w:rsid w:val="00B2774E"/>
    <w:rsid w:val="00B405AA"/>
    <w:rsid w:val="00B4123C"/>
    <w:rsid w:val="00B413C1"/>
    <w:rsid w:val="00B5017C"/>
    <w:rsid w:val="00B511C8"/>
    <w:rsid w:val="00B627CA"/>
    <w:rsid w:val="00B6431F"/>
    <w:rsid w:val="00B64A76"/>
    <w:rsid w:val="00B73AF7"/>
    <w:rsid w:val="00B817F8"/>
    <w:rsid w:val="00B86F9A"/>
    <w:rsid w:val="00B90B15"/>
    <w:rsid w:val="00B936F7"/>
    <w:rsid w:val="00B95E2D"/>
    <w:rsid w:val="00BB2585"/>
    <w:rsid w:val="00BB47D7"/>
    <w:rsid w:val="00BB6E9A"/>
    <w:rsid w:val="00BC02FF"/>
    <w:rsid w:val="00BC5BB2"/>
    <w:rsid w:val="00BC5CA7"/>
    <w:rsid w:val="00BD71B4"/>
    <w:rsid w:val="00BF07D2"/>
    <w:rsid w:val="00BF3396"/>
    <w:rsid w:val="00BF700D"/>
    <w:rsid w:val="00C0306D"/>
    <w:rsid w:val="00C071F0"/>
    <w:rsid w:val="00C075EF"/>
    <w:rsid w:val="00C1767F"/>
    <w:rsid w:val="00C20E76"/>
    <w:rsid w:val="00C23208"/>
    <w:rsid w:val="00C238CA"/>
    <w:rsid w:val="00C30433"/>
    <w:rsid w:val="00C347CC"/>
    <w:rsid w:val="00C40AD1"/>
    <w:rsid w:val="00C431DF"/>
    <w:rsid w:val="00C43B25"/>
    <w:rsid w:val="00C44403"/>
    <w:rsid w:val="00C44883"/>
    <w:rsid w:val="00C532EA"/>
    <w:rsid w:val="00C54510"/>
    <w:rsid w:val="00C5647A"/>
    <w:rsid w:val="00C57F18"/>
    <w:rsid w:val="00C607D7"/>
    <w:rsid w:val="00C6397D"/>
    <w:rsid w:val="00C66383"/>
    <w:rsid w:val="00C72994"/>
    <w:rsid w:val="00C763CB"/>
    <w:rsid w:val="00C77DD4"/>
    <w:rsid w:val="00C80EE9"/>
    <w:rsid w:val="00C82B58"/>
    <w:rsid w:val="00C8342C"/>
    <w:rsid w:val="00C8388F"/>
    <w:rsid w:val="00C83A1E"/>
    <w:rsid w:val="00C94E1A"/>
    <w:rsid w:val="00C968CF"/>
    <w:rsid w:val="00C96B68"/>
    <w:rsid w:val="00CA11F9"/>
    <w:rsid w:val="00CA2D5A"/>
    <w:rsid w:val="00CA37D5"/>
    <w:rsid w:val="00CA44F5"/>
    <w:rsid w:val="00CA6986"/>
    <w:rsid w:val="00CB310E"/>
    <w:rsid w:val="00CB3345"/>
    <w:rsid w:val="00CB6461"/>
    <w:rsid w:val="00CC0DB8"/>
    <w:rsid w:val="00CC396A"/>
    <w:rsid w:val="00CC4512"/>
    <w:rsid w:val="00CC4ACC"/>
    <w:rsid w:val="00CC593B"/>
    <w:rsid w:val="00CD606C"/>
    <w:rsid w:val="00CE45D0"/>
    <w:rsid w:val="00CE6504"/>
    <w:rsid w:val="00CF13E6"/>
    <w:rsid w:val="00CF1743"/>
    <w:rsid w:val="00CF2AF6"/>
    <w:rsid w:val="00D00B54"/>
    <w:rsid w:val="00D054A5"/>
    <w:rsid w:val="00D070E8"/>
    <w:rsid w:val="00D128B4"/>
    <w:rsid w:val="00D17AC8"/>
    <w:rsid w:val="00D23B33"/>
    <w:rsid w:val="00D26D80"/>
    <w:rsid w:val="00D407E4"/>
    <w:rsid w:val="00D41EC3"/>
    <w:rsid w:val="00D429F5"/>
    <w:rsid w:val="00D446B3"/>
    <w:rsid w:val="00D44A32"/>
    <w:rsid w:val="00D45D86"/>
    <w:rsid w:val="00D475ED"/>
    <w:rsid w:val="00D51B98"/>
    <w:rsid w:val="00D53B2E"/>
    <w:rsid w:val="00D566DB"/>
    <w:rsid w:val="00D575C3"/>
    <w:rsid w:val="00D57C92"/>
    <w:rsid w:val="00D632FB"/>
    <w:rsid w:val="00D6498D"/>
    <w:rsid w:val="00D65F96"/>
    <w:rsid w:val="00D7113C"/>
    <w:rsid w:val="00D72C4D"/>
    <w:rsid w:val="00D80765"/>
    <w:rsid w:val="00D81924"/>
    <w:rsid w:val="00D81A8A"/>
    <w:rsid w:val="00D8788C"/>
    <w:rsid w:val="00D91096"/>
    <w:rsid w:val="00DA1230"/>
    <w:rsid w:val="00DB0242"/>
    <w:rsid w:val="00DB11CE"/>
    <w:rsid w:val="00DB2631"/>
    <w:rsid w:val="00DB71E8"/>
    <w:rsid w:val="00DB7830"/>
    <w:rsid w:val="00DC02F0"/>
    <w:rsid w:val="00DC0743"/>
    <w:rsid w:val="00DC32E0"/>
    <w:rsid w:val="00DC4111"/>
    <w:rsid w:val="00DC5E88"/>
    <w:rsid w:val="00DC7055"/>
    <w:rsid w:val="00DD2FA5"/>
    <w:rsid w:val="00DD2FFC"/>
    <w:rsid w:val="00DD321B"/>
    <w:rsid w:val="00DE10C1"/>
    <w:rsid w:val="00DE1264"/>
    <w:rsid w:val="00DE3295"/>
    <w:rsid w:val="00DE6136"/>
    <w:rsid w:val="00DE64EC"/>
    <w:rsid w:val="00DE769F"/>
    <w:rsid w:val="00DF180C"/>
    <w:rsid w:val="00DF340B"/>
    <w:rsid w:val="00E03761"/>
    <w:rsid w:val="00E1361A"/>
    <w:rsid w:val="00E17309"/>
    <w:rsid w:val="00E21852"/>
    <w:rsid w:val="00E236E7"/>
    <w:rsid w:val="00E334C3"/>
    <w:rsid w:val="00E415A7"/>
    <w:rsid w:val="00E43E4B"/>
    <w:rsid w:val="00E45166"/>
    <w:rsid w:val="00E512EA"/>
    <w:rsid w:val="00E51832"/>
    <w:rsid w:val="00E53C96"/>
    <w:rsid w:val="00E5435C"/>
    <w:rsid w:val="00E54415"/>
    <w:rsid w:val="00E6102E"/>
    <w:rsid w:val="00E6484F"/>
    <w:rsid w:val="00E65104"/>
    <w:rsid w:val="00E75D2D"/>
    <w:rsid w:val="00E8074B"/>
    <w:rsid w:val="00E927C6"/>
    <w:rsid w:val="00E92FCE"/>
    <w:rsid w:val="00E93447"/>
    <w:rsid w:val="00E95DBA"/>
    <w:rsid w:val="00EA0550"/>
    <w:rsid w:val="00EA5FD8"/>
    <w:rsid w:val="00EA63D5"/>
    <w:rsid w:val="00EA6D33"/>
    <w:rsid w:val="00EA79D6"/>
    <w:rsid w:val="00EB7BB8"/>
    <w:rsid w:val="00EC27A3"/>
    <w:rsid w:val="00EC3A50"/>
    <w:rsid w:val="00EC5D3A"/>
    <w:rsid w:val="00ED1DFC"/>
    <w:rsid w:val="00ED6543"/>
    <w:rsid w:val="00EE006F"/>
    <w:rsid w:val="00EE0B30"/>
    <w:rsid w:val="00EE11CA"/>
    <w:rsid w:val="00EE22EC"/>
    <w:rsid w:val="00EF0AA8"/>
    <w:rsid w:val="00EF5484"/>
    <w:rsid w:val="00F00C1F"/>
    <w:rsid w:val="00F0249C"/>
    <w:rsid w:val="00F04FB1"/>
    <w:rsid w:val="00F05A83"/>
    <w:rsid w:val="00F11682"/>
    <w:rsid w:val="00F20765"/>
    <w:rsid w:val="00F27368"/>
    <w:rsid w:val="00F3237F"/>
    <w:rsid w:val="00F32B7B"/>
    <w:rsid w:val="00F33291"/>
    <w:rsid w:val="00F36D55"/>
    <w:rsid w:val="00F47246"/>
    <w:rsid w:val="00F50ACC"/>
    <w:rsid w:val="00F53927"/>
    <w:rsid w:val="00F6283E"/>
    <w:rsid w:val="00F66822"/>
    <w:rsid w:val="00F671F0"/>
    <w:rsid w:val="00F70AA6"/>
    <w:rsid w:val="00F71241"/>
    <w:rsid w:val="00F74CB9"/>
    <w:rsid w:val="00F76E9D"/>
    <w:rsid w:val="00F83FAB"/>
    <w:rsid w:val="00F90731"/>
    <w:rsid w:val="00F94B2A"/>
    <w:rsid w:val="00F95068"/>
    <w:rsid w:val="00FA1FA8"/>
    <w:rsid w:val="00FA24E1"/>
    <w:rsid w:val="00FA490E"/>
    <w:rsid w:val="00FA67BA"/>
    <w:rsid w:val="00FB767B"/>
    <w:rsid w:val="00FC0CF4"/>
    <w:rsid w:val="00FC17ED"/>
    <w:rsid w:val="00FC6787"/>
    <w:rsid w:val="00FC6A0B"/>
    <w:rsid w:val="00FD00D3"/>
    <w:rsid w:val="00FD50A7"/>
    <w:rsid w:val="00FD5144"/>
    <w:rsid w:val="00FD52DD"/>
    <w:rsid w:val="00FD7F23"/>
    <w:rsid w:val="00FE01BA"/>
    <w:rsid w:val="00FE0BD6"/>
    <w:rsid w:val="00FE0EF8"/>
    <w:rsid w:val="00FE1131"/>
    <w:rsid w:val="00FE2F5D"/>
    <w:rsid w:val="00FE4957"/>
    <w:rsid w:val="00FE49FD"/>
    <w:rsid w:val="00FF599B"/>
    <w:rsid w:val="00FF6E03"/>
    <w:rsid w:val="07944A2E"/>
    <w:rsid w:val="0F68164C"/>
    <w:rsid w:val="17045223"/>
    <w:rsid w:val="18CA0CB5"/>
    <w:rsid w:val="1C8D3036"/>
    <w:rsid w:val="1DCF092B"/>
    <w:rsid w:val="2BD50354"/>
    <w:rsid w:val="2BFD7D88"/>
    <w:rsid w:val="2F6805E1"/>
    <w:rsid w:val="390F4E20"/>
    <w:rsid w:val="39914D39"/>
    <w:rsid w:val="3BFD366A"/>
    <w:rsid w:val="3E155DDE"/>
    <w:rsid w:val="419F2906"/>
    <w:rsid w:val="48DA5235"/>
    <w:rsid w:val="49E96599"/>
    <w:rsid w:val="4F9830FD"/>
    <w:rsid w:val="533C24E2"/>
    <w:rsid w:val="59C01BD7"/>
    <w:rsid w:val="61A14100"/>
    <w:rsid w:val="63691372"/>
    <w:rsid w:val="64437943"/>
    <w:rsid w:val="6C3D3C7B"/>
    <w:rsid w:val="6EA25034"/>
    <w:rsid w:val="73086BE6"/>
    <w:rsid w:val="7703661E"/>
    <w:rsid w:val="794D43FA"/>
    <w:rsid w:val="7D91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0" w:uiPriority="0" w:unhideWhenUsed="0" w:qFormat="1"/>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page number" w:semiHidden="0" w:uiPriority="0" w:unhideWhenUsed="0" w:qFormat="1"/>
    <w:lsdException w:name="macro"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Body Tex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nhideWhenUsed="0" w:qFormat="1"/>
    <w:lsdException w:name="annotation subject"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widowControl/>
      <w:overflowPunct w:val="0"/>
      <w:autoSpaceDE w:val="0"/>
      <w:autoSpaceDN w:val="0"/>
      <w:adjustRightInd w:val="0"/>
      <w:spacing w:after="120"/>
    </w:pPr>
    <w:rPr>
      <w:kern w:val="0"/>
      <w:szCs w:val="20"/>
    </w:rPr>
  </w:style>
  <w:style w:type="paragraph" w:styleId="30">
    <w:name w:val="toc 3"/>
    <w:basedOn w:val="a"/>
    <w:next w:val="a"/>
    <w:unhideWhenUsed/>
    <w:qFormat/>
    <w:pPr>
      <w:tabs>
        <w:tab w:val="right" w:leader="dot" w:pos="8931"/>
      </w:tabs>
      <w:spacing w:line="580" w:lineRule="exact"/>
      <w:jc w:val="center"/>
    </w:pPr>
  </w:style>
  <w:style w:type="paragraph" w:styleId="a6">
    <w:name w:val="Plain Text"/>
    <w:basedOn w:val="a"/>
    <w:link w:val="Char10"/>
    <w:unhideWhenUsed/>
    <w:qFormat/>
    <w:rPr>
      <w:rFonts w:ascii="宋体" w:eastAsiaTheme="minorEastAsia" w:hAnsi="Courier New" w:cs="Courier New"/>
      <w:szCs w:val="21"/>
    </w:rPr>
  </w:style>
  <w:style w:type="paragraph" w:styleId="31">
    <w:name w:val="index 3"/>
    <w:basedOn w:val="a"/>
    <w:next w:val="a"/>
    <w:qFormat/>
    <w:pPr>
      <w:widowControl/>
      <w:overflowPunct w:val="0"/>
      <w:autoSpaceDE w:val="0"/>
      <w:autoSpaceDN w:val="0"/>
      <w:adjustRightInd w:val="0"/>
      <w:ind w:leftChars="400" w:left="400"/>
    </w:pPr>
    <w:rPr>
      <w:kern w:val="0"/>
      <w:szCs w:val="20"/>
    </w:rPr>
  </w:style>
  <w:style w:type="paragraph" w:styleId="20">
    <w:name w:val="Body Text Indent 2"/>
    <w:basedOn w:val="a"/>
    <w:link w:val="2Char0"/>
    <w:qFormat/>
    <w:pPr>
      <w:widowControl/>
      <w:overflowPunct w:val="0"/>
      <w:autoSpaceDE w:val="0"/>
      <w:autoSpaceDN w:val="0"/>
      <w:adjustRightInd w:val="0"/>
      <w:spacing w:after="120" w:line="480" w:lineRule="auto"/>
      <w:ind w:leftChars="200" w:left="200"/>
    </w:pPr>
    <w:rPr>
      <w:kern w:val="0"/>
      <w:szCs w:val="20"/>
    </w:rPr>
  </w:style>
  <w:style w:type="paragraph" w:styleId="a7">
    <w:name w:val="Balloon Text"/>
    <w:basedOn w:val="a"/>
    <w:link w:val="Char2"/>
    <w:unhideWhenUsed/>
    <w:qFormat/>
    <w:pPr>
      <w:spacing w:line="590" w:lineRule="exact"/>
      <w:ind w:firstLineChars="200" w:firstLine="200"/>
    </w:pPr>
    <w:rPr>
      <w:rFonts w:ascii="仿宋_GB2312" w:eastAsia="仿宋_GB2312"/>
      <w:spacing w:val="6"/>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931"/>
      </w:tabs>
      <w:spacing w:line="600" w:lineRule="exact"/>
      <w:jc w:val="center"/>
    </w:pPr>
    <w:rPr>
      <w:kern w:val="0"/>
      <w:sz w:val="28"/>
      <w:szCs w:val="28"/>
    </w:rPr>
  </w:style>
  <w:style w:type="paragraph" w:styleId="21">
    <w:name w:val="toc 2"/>
    <w:basedOn w:val="a"/>
    <w:next w:val="a"/>
    <w:uiPriority w:val="39"/>
    <w:unhideWhenUsed/>
    <w:qFormat/>
    <w:pPr>
      <w:tabs>
        <w:tab w:val="right" w:leader="dot" w:pos="8948"/>
      </w:tabs>
      <w:ind w:left="566" w:hangingChars="202" w:hanging="566"/>
    </w:pPr>
  </w:style>
  <w:style w:type="paragraph" w:styleId="22">
    <w:name w:val="Body Text 2"/>
    <w:basedOn w:val="a"/>
    <w:link w:val="2Char1"/>
    <w:qFormat/>
    <w:pPr>
      <w:widowControl/>
      <w:overflowPunct w:val="0"/>
      <w:autoSpaceDE w:val="0"/>
      <w:autoSpaceDN w:val="0"/>
      <w:adjustRightInd w:val="0"/>
      <w:spacing w:after="120" w:line="480" w:lineRule="auto"/>
    </w:pPr>
    <w:rPr>
      <w:kern w:val="0"/>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5"/>
    <w:uiPriority w:val="10"/>
    <w:qFormat/>
    <w:pPr>
      <w:spacing w:before="240" w:after="60"/>
      <w:jc w:val="center"/>
      <w:outlineLvl w:val="0"/>
    </w:pPr>
    <w:rPr>
      <w:rFonts w:asciiTheme="majorHAnsi" w:hAnsiTheme="majorHAnsi" w:cstheme="majorBidi"/>
      <w:b/>
      <w:bCs/>
      <w:sz w:val="32"/>
      <w:szCs w:val="32"/>
    </w:rPr>
  </w:style>
  <w:style w:type="paragraph" w:styleId="ac">
    <w:name w:val="annotation subject"/>
    <w:basedOn w:val="a4"/>
    <w:next w:val="a4"/>
    <w:link w:val="Char6"/>
    <w:uiPriority w:val="99"/>
    <w:semiHidden/>
    <w:unhideWhenUsed/>
    <w:qFormat/>
    <w:rPr>
      <w:b/>
      <w:bCs/>
    </w:rPr>
  </w:style>
  <w:style w:type="paragraph" w:styleId="ad">
    <w:name w:val="Body Text First Indent"/>
    <w:basedOn w:val="a5"/>
    <w:link w:val="Char7"/>
    <w:qFormat/>
    <w:pPr>
      <w:ind w:firstLineChars="100" w:firstLine="420"/>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5">
    <w:name w:val="标题 Char"/>
    <w:basedOn w:val="a0"/>
    <w:link w:val="ab"/>
    <w:uiPriority w:val="10"/>
    <w:qFormat/>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1">
    <w:name w:val="列表段落1"/>
    <w:basedOn w:val="a"/>
    <w:uiPriority w:val="34"/>
    <w:qFormat/>
    <w:pPr>
      <w:ind w:firstLineChars="200" w:firstLine="420"/>
    </w:pPr>
  </w:style>
  <w:style w:type="paragraph" w:customStyle="1" w:styleId="a00">
    <w:name w:val="a0"/>
    <w:basedOn w:val="a"/>
    <w:qFormat/>
    <w:pPr>
      <w:spacing w:line="360" w:lineRule="auto"/>
      <w:ind w:firstLineChars="200" w:firstLine="200"/>
      <w:jc w:val="left"/>
    </w:pPr>
    <w:rPr>
      <w:rFonts w:ascii="仿宋_GB2312" w:hAnsi="宋体"/>
      <w:sz w:val="28"/>
      <w:szCs w:val="28"/>
    </w:rPr>
  </w:style>
  <w:style w:type="paragraph" w:customStyle="1" w:styleId="12">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3Char0">
    <w:name w:val="标题3 Char"/>
    <w:link w:val="32"/>
    <w:qFormat/>
    <w:rPr>
      <w:rFonts w:ascii="宋体" w:eastAsia="宋体" w:hAnsi="宋体" w:cs="仿宋"/>
      <w:b/>
      <w:spacing w:val="6"/>
      <w:sz w:val="30"/>
      <w:szCs w:val="30"/>
    </w:rPr>
  </w:style>
  <w:style w:type="paragraph" w:customStyle="1" w:styleId="32">
    <w:name w:val="标题3"/>
    <w:basedOn w:val="a"/>
    <w:link w:val="3Char0"/>
    <w:qFormat/>
    <w:pPr>
      <w:autoSpaceDE w:val="0"/>
      <w:autoSpaceDN w:val="0"/>
      <w:adjustRightInd w:val="0"/>
      <w:snapToGrid w:val="0"/>
      <w:spacing w:line="600" w:lineRule="exact"/>
      <w:ind w:firstLineChars="200" w:firstLine="626"/>
      <w:jc w:val="left"/>
    </w:pPr>
    <w:rPr>
      <w:rFonts w:ascii="宋体" w:hAnsi="宋体" w:cs="仿宋"/>
      <w:b/>
      <w:spacing w:val="6"/>
      <w:sz w:val="30"/>
      <w:szCs w:val="30"/>
    </w:rPr>
  </w:style>
  <w:style w:type="character" w:customStyle="1" w:styleId="3Char">
    <w:name w:val="标题 3 Char"/>
    <w:basedOn w:val="a0"/>
    <w:link w:val="3"/>
    <w:qFormat/>
    <w:rPr>
      <w:b/>
      <w:bCs/>
      <w:sz w:val="32"/>
      <w:szCs w:val="32"/>
    </w:rPr>
  </w:style>
  <w:style w:type="paragraph" w:customStyle="1" w:styleId="23">
    <w:name w:val="正文2"/>
    <w:qFormat/>
    <w:pPr>
      <w:widowControl w:val="0"/>
      <w:jc w:val="both"/>
    </w:pPr>
    <w:rPr>
      <w:rFonts w:eastAsia="仿宋_GB2312" w:hint="eastAsia"/>
      <w:kern w:val="2"/>
      <w:sz w:val="32"/>
    </w:rPr>
  </w:style>
  <w:style w:type="paragraph" w:customStyle="1" w:styleId="13">
    <w:name w:val="正文1"/>
    <w:basedOn w:val="a"/>
    <w:link w:val="1Char0"/>
    <w:qFormat/>
    <w:pPr>
      <w:autoSpaceDE w:val="0"/>
      <w:autoSpaceDN w:val="0"/>
      <w:adjustRightInd w:val="0"/>
      <w:snapToGrid w:val="0"/>
      <w:spacing w:line="600" w:lineRule="exact"/>
      <w:ind w:firstLineChars="200" w:firstLine="624"/>
    </w:pPr>
    <w:rPr>
      <w:rFonts w:ascii="宋体" w:eastAsia="仿宋_GB2312" w:hAnsi="宋体"/>
      <w:spacing w:val="6"/>
      <w:sz w:val="30"/>
    </w:rPr>
  </w:style>
  <w:style w:type="character" w:customStyle="1" w:styleId="1Char0">
    <w:name w:val="正文1 Char"/>
    <w:link w:val="13"/>
    <w:qFormat/>
    <w:rPr>
      <w:rFonts w:ascii="宋体" w:eastAsia="仿宋_GB2312" w:hAnsi="宋体" w:cs="Times New Roman"/>
      <w:spacing w:val="6"/>
      <w:sz w:val="30"/>
      <w:szCs w:val="24"/>
    </w:rPr>
  </w:style>
  <w:style w:type="paragraph" w:customStyle="1" w:styleId="Char8">
    <w:name w:val="Char"/>
    <w:basedOn w:val="a"/>
    <w:qFormat/>
    <w:pPr>
      <w:widowControl/>
      <w:jc w:val="left"/>
    </w:pPr>
    <w:rPr>
      <w:rFonts w:ascii="宋体" w:hAnsi="宋体" w:cs="宋体"/>
      <w:kern w:val="0"/>
      <w:sz w:val="24"/>
    </w:rPr>
  </w:style>
  <w:style w:type="character" w:customStyle="1" w:styleId="Char2">
    <w:name w:val="批注框文本 Char"/>
    <w:basedOn w:val="a0"/>
    <w:link w:val="a7"/>
    <w:qFormat/>
    <w:rPr>
      <w:rFonts w:ascii="仿宋_GB2312" w:eastAsia="仿宋_GB2312"/>
      <w:spacing w:val="6"/>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snapToGrid w:val="0"/>
      <w:kern w:val="0"/>
      <w:sz w:val="24"/>
      <w:szCs w:val="21"/>
      <w:lang w:eastAsia="en-US"/>
    </w:rPr>
  </w:style>
  <w:style w:type="paragraph" w:customStyle="1" w:styleId="Style2">
    <w:name w:val="_Style 2"/>
    <w:basedOn w:val="a"/>
    <w:qFormat/>
    <w:pPr>
      <w:widowControl/>
      <w:jc w:val="left"/>
    </w:pPr>
    <w:rPr>
      <w:rFonts w:ascii="宋体" w:hAnsi="宋体" w:cs="宋体"/>
      <w:kern w:val="0"/>
      <w:sz w:val="24"/>
    </w:rPr>
  </w:style>
  <w:style w:type="character" w:customStyle="1" w:styleId="af2">
    <w:name w:val="公文正文"/>
    <w:basedOn w:val="a0"/>
    <w:qFormat/>
    <w:rPr>
      <w:rFonts w:ascii="仿宋_GB2312" w:eastAsia="仿宋_GB2312" w:hint="eastAsia"/>
      <w:sz w:val="32"/>
    </w:rPr>
  </w:style>
  <w:style w:type="character" w:customStyle="1" w:styleId="2Char1">
    <w:name w:val="正文文本 2 Char"/>
    <w:basedOn w:val="a0"/>
    <w:link w:val="22"/>
    <w:qFormat/>
    <w:rPr>
      <w:rFonts w:ascii="Times New Roman" w:eastAsia="宋体" w:hAnsi="Times New Roman" w:cs="Times New Roman"/>
      <w:kern w:val="0"/>
      <w:szCs w:val="20"/>
    </w:rPr>
  </w:style>
  <w:style w:type="paragraph" w:customStyle="1" w:styleId="14">
    <w:name w:val="列出段落1"/>
    <w:basedOn w:val="a"/>
    <w:qFormat/>
    <w:pPr>
      <w:ind w:firstLineChars="200" w:firstLine="420"/>
    </w:pPr>
    <w:rPr>
      <w:rFonts w:ascii="Calibri" w:hAnsi="Calibri"/>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Char11">
    <w:name w:val="Char1"/>
    <w:basedOn w:val="a"/>
    <w:qFormat/>
    <w:rPr>
      <w:rFonts w:ascii="宋体" w:hAnsi="宋体" w:cs="Courier New"/>
      <w:sz w:val="32"/>
      <w:szCs w:val="32"/>
    </w:rPr>
  </w:style>
  <w:style w:type="character" w:customStyle="1" w:styleId="15">
    <w:name w:val="书籍标题1"/>
    <w:basedOn w:val="a0"/>
    <w:qFormat/>
    <w:rPr>
      <w:rFonts w:cs="Times New Roman"/>
      <w:b/>
      <w:bCs/>
      <w:smallCaps/>
      <w:spacing w:val="5"/>
    </w:rPr>
  </w:style>
  <w:style w:type="character" w:customStyle="1" w:styleId="Char9">
    <w:name w:val="纯文本 Char"/>
    <w:basedOn w:val="a0"/>
    <w:qFormat/>
    <w:rPr>
      <w:rFonts w:ascii="宋体" w:hAnsi="Courier New" w:cs="Courier New"/>
      <w:szCs w:val="21"/>
    </w:rPr>
  </w:style>
  <w:style w:type="character" w:customStyle="1" w:styleId="2Char10">
    <w:name w:val="标题 2 Char1"/>
    <w:basedOn w:val="a0"/>
    <w:semiHidden/>
    <w:qFormat/>
    <w:rPr>
      <w:rFonts w:ascii="Cambria" w:eastAsia="宋体" w:hAnsi="Cambria" w:cs="Times New Roman"/>
      <w:b/>
      <w:bCs/>
      <w:kern w:val="2"/>
      <w:sz w:val="32"/>
      <w:szCs w:val="32"/>
    </w:rPr>
  </w:style>
  <w:style w:type="character" w:customStyle="1" w:styleId="Char10">
    <w:name w:val="纯文本 Char1"/>
    <w:basedOn w:val="a0"/>
    <w:link w:val="a6"/>
    <w:uiPriority w:val="99"/>
    <w:semiHidden/>
    <w:qFormat/>
    <w:rPr>
      <w:rFonts w:ascii="宋体" w:eastAsia="宋体" w:hAnsi="Courier New" w:cs="Courier New"/>
      <w:szCs w:val="21"/>
    </w:rPr>
  </w:style>
  <w:style w:type="paragraph" w:customStyle="1" w:styleId="CharCharCharCharCharCharCharCharCharCharCharChar">
    <w:name w:val="Char Char Char Char Char Char Char Char Char Char Char Char"/>
    <w:basedOn w:val="a"/>
    <w:next w:val="10"/>
    <w:semiHidden/>
    <w:qFormat/>
    <w:rPr>
      <w:sz w:val="28"/>
      <w:szCs w:val="28"/>
    </w:rPr>
  </w:style>
  <w:style w:type="character" w:customStyle="1" w:styleId="Char">
    <w:name w:val="宏文本 Char"/>
    <w:basedOn w:val="a0"/>
    <w:link w:val="a3"/>
    <w:qFormat/>
    <w:rPr>
      <w:rFonts w:ascii="Courier New" w:eastAsia="宋体" w:hAnsi="Courier New" w:cs="Courier New"/>
      <w:sz w:val="24"/>
      <w:szCs w:val="24"/>
    </w:rPr>
  </w:style>
  <w:style w:type="character" w:customStyle="1" w:styleId="af3">
    <w:name w:val="公文校对"/>
    <w:basedOn w:val="a0"/>
    <w:qFormat/>
    <w:rPr>
      <w:rFonts w:eastAsia="仿宋_GB2312"/>
      <w:sz w:val="28"/>
    </w:rPr>
  </w:style>
  <w:style w:type="character" w:customStyle="1" w:styleId="apple-converted-space">
    <w:name w:val="apple-converted-space"/>
    <w:qFormat/>
    <w:rPr>
      <w:rFonts w:cs="Times New Roman"/>
    </w:rPr>
  </w:style>
  <w:style w:type="paragraph" w:customStyle="1" w:styleId="16">
    <w:name w:val="页脚1"/>
    <w:basedOn w:val="a"/>
    <w:qFormat/>
    <w:pPr>
      <w:tabs>
        <w:tab w:val="center" w:pos="4153"/>
        <w:tab w:val="right" w:pos="8306"/>
      </w:tabs>
      <w:snapToGrid w:val="0"/>
      <w:jc w:val="left"/>
    </w:pPr>
    <w:rPr>
      <w:sz w:val="18"/>
      <w:szCs w:val="18"/>
    </w:rPr>
  </w:style>
  <w:style w:type="paragraph" w:customStyle="1" w:styleId="17">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p31">
    <w:name w:val="p31"/>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20">
    <w:name w:val="Char2"/>
    <w:basedOn w:val="a"/>
    <w:qFormat/>
    <w:rPr>
      <w:szCs w:val="20"/>
    </w:rPr>
  </w:style>
  <w:style w:type="character" w:customStyle="1" w:styleId="2Char0">
    <w:name w:val="正文文本缩进 2 Char"/>
    <w:basedOn w:val="a0"/>
    <w:link w:val="20"/>
    <w:qFormat/>
    <w:rPr>
      <w:rFonts w:ascii="Times New Roman" w:eastAsia="宋体" w:hAnsi="Times New Roman" w:cs="Times New Roman"/>
      <w:kern w:val="0"/>
      <w:szCs w:val="20"/>
    </w:rPr>
  </w:style>
  <w:style w:type="paragraph" w:customStyle="1" w:styleId="33">
    <w:name w:val="正文3"/>
    <w:qFormat/>
    <w:pPr>
      <w:widowControl w:val="0"/>
      <w:jc w:val="both"/>
    </w:pPr>
    <w:rPr>
      <w:rFonts w:eastAsia="仿宋_GB2312" w:hint="eastAsia"/>
      <w:kern w:val="2"/>
      <w:sz w:val="32"/>
    </w:rPr>
  </w:style>
  <w:style w:type="character" w:customStyle="1" w:styleId="Char1">
    <w:name w:val="正文文本 Char"/>
    <w:basedOn w:val="a0"/>
    <w:link w:val="a5"/>
    <w:qFormat/>
    <w:rPr>
      <w:rFonts w:ascii="Times New Roman" w:eastAsia="宋体" w:hAnsi="Times New Roman" w:cs="Times New Roman"/>
      <w:kern w:val="0"/>
      <w:szCs w:val="20"/>
    </w:rPr>
  </w:style>
  <w:style w:type="character" w:customStyle="1" w:styleId="Char7">
    <w:name w:val="正文首行缩进 Char"/>
    <w:basedOn w:val="Char1"/>
    <w:link w:val="ad"/>
    <w:qFormat/>
    <w:rPr>
      <w:rFonts w:ascii="Times New Roman" w:eastAsia="宋体" w:hAnsi="Times New Roman" w:cs="Times New Roman"/>
      <w:kern w:val="0"/>
      <w:szCs w:val="20"/>
    </w:rPr>
  </w:style>
  <w:style w:type="paragraph" w:customStyle="1" w:styleId="085">
    <w:name w:val="样式 小四 首行缩进:  0.85 厘米"/>
    <w:basedOn w:val="a"/>
    <w:qFormat/>
    <w:pPr>
      <w:spacing w:line="360" w:lineRule="auto"/>
      <w:ind w:firstLine="480"/>
    </w:pPr>
    <w:rPr>
      <w:rFonts w:cs="宋体"/>
      <w:sz w:val="24"/>
      <w:szCs w:val="20"/>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4">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4"/>
    </w:rPr>
  </w:style>
  <w:style w:type="character" w:customStyle="1" w:styleId="Char6">
    <w:name w:val="批注主题 Char"/>
    <w:basedOn w:val="Char0"/>
    <w:link w:val="ac"/>
    <w:uiPriority w:val="99"/>
    <w:semiHidden/>
    <w:qFormat/>
    <w:rPr>
      <w:b/>
      <w:bCs/>
      <w:kern w:val="2"/>
      <w:sz w:val="21"/>
      <w:szCs w:val="24"/>
    </w:rPr>
  </w:style>
  <w:style w:type="paragraph" w:customStyle="1" w:styleId="abstract1">
    <w:name w:val="abstract1"/>
    <w:basedOn w:val="a"/>
    <w:qFormat/>
    <w:pPr>
      <w:widowControl/>
      <w:jc w:val="left"/>
    </w:pPr>
    <w:rPr>
      <w:rFonts w:ascii="宋体" w:hAnsi="宋体" w:cs="宋体"/>
      <w:color w:val="666666"/>
      <w:kern w:val="0"/>
      <w:sz w:val="20"/>
      <w:szCs w:val="20"/>
    </w:r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21">
    <w:name w:val="font21"/>
    <w:basedOn w:val="a0"/>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0" w:uiPriority="0" w:unhideWhenUsed="0" w:qFormat="1"/>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page number" w:semiHidden="0" w:uiPriority="0" w:unhideWhenUsed="0" w:qFormat="1"/>
    <w:lsdException w:name="macro"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Body Tex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nhideWhenUsed="0" w:qFormat="1"/>
    <w:lsdException w:name="annotation subject"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widowControl/>
      <w:overflowPunct w:val="0"/>
      <w:autoSpaceDE w:val="0"/>
      <w:autoSpaceDN w:val="0"/>
      <w:adjustRightInd w:val="0"/>
      <w:spacing w:after="120"/>
    </w:pPr>
    <w:rPr>
      <w:kern w:val="0"/>
      <w:szCs w:val="20"/>
    </w:rPr>
  </w:style>
  <w:style w:type="paragraph" w:styleId="30">
    <w:name w:val="toc 3"/>
    <w:basedOn w:val="a"/>
    <w:next w:val="a"/>
    <w:unhideWhenUsed/>
    <w:qFormat/>
    <w:pPr>
      <w:tabs>
        <w:tab w:val="right" w:leader="dot" w:pos="8931"/>
      </w:tabs>
      <w:spacing w:line="580" w:lineRule="exact"/>
      <w:jc w:val="center"/>
    </w:pPr>
  </w:style>
  <w:style w:type="paragraph" w:styleId="a6">
    <w:name w:val="Plain Text"/>
    <w:basedOn w:val="a"/>
    <w:link w:val="Char10"/>
    <w:unhideWhenUsed/>
    <w:qFormat/>
    <w:rPr>
      <w:rFonts w:ascii="宋体" w:eastAsiaTheme="minorEastAsia" w:hAnsi="Courier New" w:cs="Courier New"/>
      <w:szCs w:val="21"/>
    </w:rPr>
  </w:style>
  <w:style w:type="paragraph" w:styleId="31">
    <w:name w:val="index 3"/>
    <w:basedOn w:val="a"/>
    <w:next w:val="a"/>
    <w:qFormat/>
    <w:pPr>
      <w:widowControl/>
      <w:overflowPunct w:val="0"/>
      <w:autoSpaceDE w:val="0"/>
      <w:autoSpaceDN w:val="0"/>
      <w:adjustRightInd w:val="0"/>
      <w:ind w:leftChars="400" w:left="400"/>
    </w:pPr>
    <w:rPr>
      <w:kern w:val="0"/>
      <w:szCs w:val="20"/>
    </w:rPr>
  </w:style>
  <w:style w:type="paragraph" w:styleId="20">
    <w:name w:val="Body Text Indent 2"/>
    <w:basedOn w:val="a"/>
    <w:link w:val="2Char0"/>
    <w:qFormat/>
    <w:pPr>
      <w:widowControl/>
      <w:overflowPunct w:val="0"/>
      <w:autoSpaceDE w:val="0"/>
      <w:autoSpaceDN w:val="0"/>
      <w:adjustRightInd w:val="0"/>
      <w:spacing w:after="120" w:line="480" w:lineRule="auto"/>
      <w:ind w:leftChars="200" w:left="200"/>
    </w:pPr>
    <w:rPr>
      <w:kern w:val="0"/>
      <w:szCs w:val="20"/>
    </w:rPr>
  </w:style>
  <w:style w:type="paragraph" w:styleId="a7">
    <w:name w:val="Balloon Text"/>
    <w:basedOn w:val="a"/>
    <w:link w:val="Char2"/>
    <w:unhideWhenUsed/>
    <w:qFormat/>
    <w:pPr>
      <w:spacing w:line="590" w:lineRule="exact"/>
      <w:ind w:firstLineChars="200" w:firstLine="200"/>
    </w:pPr>
    <w:rPr>
      <w:rFonts w:ascii="仿宋_GB2312" w:eastAsia="仿宋_GB2312"/>
      <w:spacing w:val="6"/>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931"/>
      </w:tabs>
      <w:spacing w:line="600" w:lineRule="exact"/>
      <w:jc w:val="center"/>
    </w:pPr>
    <w:rPr>
      <w:kern w:val="0"/>
      <w:sz w:val="28"/>
      <w:szCs w:val="28"/>
    </w:rPr>
  </w:style>
  <w:style w:type="paragraph" w:styleId="21">
    <w:name w:val="toc 2"/>
    <w:basedOn w:val="a"/>
    <w:next w:val="a"/>
    <w:uiPriority w:val="39"/>
    <w:unhideWhenUsed/>
    <w:qFormat/>
    <w:pPr>
      <w:tabs>
        <w:tab w:val="right" w:leader="dot" w:pos="8948"/>
      </w:tabs>
      <w:ind w:left="566" w:hangingChars="202" w:hanging="566"/>
    </w:pPr>
  </w:style>
  <w:style w:type="paragraph" w:styleId="22">
    <w:name w:val="Body Text 2"/>
    <w:basedOn w:val="a"/>
    <w:link w:val="2Char1"/>
    <w:qFormat/>
    <w:pPr>
      <w:widowControl/>
      <w:overflowPunct w:val="0"/>
      <w:autoSpaceDE w:val="0"/>
      <w:autoSpaceDN w:val="0"/>
      <w:adjustRightInd w:val="0"/>
      <w:spacing w:after="120" w:line="480" w:lineRule="auto"/>
    </w:pPr>
    <w:rPr>
      <w:kern w:val="0"/>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5"/>
    <w:uiPriority w:val="10"/>
    <w:qFormat/>
    <w:pPr>
      <w:spacing w:before="240" w:after="60"/>
      <w:jc w:val="center"/>
      <w:outlineLvl w:val="0"/>
    </w:pPr>
    <w:rPr>
      <w:rFonts w:asciiTheme="majorHAnsi" w:hAnsiTheme="majorHAnsi" w:cstheme="majorBidi"/>
      <w:b/>
      <w:bCs/>
      <w:sz w:val="32"/>
      <w:szCs w:val="32"/>
    </w:rPr>
  </w:style>
  <w:style w:type="paragraph" w:styleId="ac">
    <w:name w:val="annotation subject"/>
    <w:basedOn w:val="a4"/>
    <w:next w:val="a4"/>
    <w:link w:val="Char6"/>
    <w:uiPriority w:val="99"/>
    <w:semiHidden/>
    <w:unhideWhenUsed/>
    <w:qFormat/>
    <w:rPr>
      <w:b/>
      <w:bCs/>
    </w:rPr>
  </w:style>
  <w:style w:type="paragraph" w:styleId="ad">
    <w:name w:val="Body Text First Indent"/>
    <w:basedOn w:val="a5"/>
    <w:link w:val="Char7"/>
    <w:qFormat/>
    <w:pPr>
      <w:ind w:firstLineChars="100" w:firstLine="420"/>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5">
    <w:name w:val="标题 Char"/>
    <w:basedOn w:val="a0"/>
    <w:link w:val="ab"/>
    <w:uiPriority w:val="10"/>
    <w:qFormat/>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1">
    <w:name w:val="列表段落1"/>
    <w:basedOn w:val="a"/>
    <w:uiPriority w:val="34"/>
    <w:qFormat/>
    <w:pPr>
      <w:ind w:firstLineChars="200" w:firstLine="420"/>
    </w:pPr>
  </w:style>
  <w:style w:type="paragraph" w:customStyle="1" w:styleId="a00">
    <w:name w:val="a0"/>
    <w:basedOn w:val="a"/>
    <w:qFormat/>
    <w:pPr>
      <w:spacing w:line="360" w:lineRule="auto"/>
      <w:ind w:firstLineChars="200" w:firstLine="200"/>
      <w:jc w:val="left"/>
    </w:pPr>
    <w:rPr>
      <w:rFonts w:ascii="仿宋_GB2312" w:hAnsi="宋体"/>
      <w:sz w:val="28"/>
      <w:szCs w:val="28"/>
    </w:rPr>
  </w:style>
  <w:style w:type="paragraph" w:customStyle="1" w:styleId="12">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3Char0">
    <w:name w:val="标题3 Char"/>
    <w:link w:val="32"/>
    <w:qFormat/>
    <w:rPr>
      <w:rFonts w:ascii="宋体" w:eastAsia="宋体" w:hAnsi="宋体" w:cs="仿宋"/>
      <w:b/>
      <w:spacing w:val="6"/>
      <w:sz w:val="30"/>
      <w:szCs w:val="30"/>
    </w:rPr>
  </w:style>
  <w:style w:type="paragraph" w:customStyle="1" w:styleId="32">
    <w:name w:val="标题3"/>
    <w:basedOn w:val="a"/>
    <w:link w:val="3Char0"/>
    <w:qFormat/>
    <w:pPr>
      <w:autoSpaceDE w:val="0"/>
      <w:autoSpaceDN w:val="0"/>
      <w:adjustRightInd w:val="0"/>
      <w:snapToGrid w:val="0"/>
      <w:spacing w:line="600" w:lineRule="exact"/>
      <w:ind w:firstLineChars="200" w:firstLine="626"/>
      <w:jc w:val="left"/>
    </w:pPr>
    <w:rPr>
      <w:rFonts w:ascii="宋体" w:hAnsi="宋体" w:cs="仿宋"/>
      <w:b/>
      <w:spacing w:val="6"/>
      <w:sz w:val="30"/>
      <w:szCs w:val="30"/>
    </w:rPr>
  </w:style>
  <w:style w:type="character" w:customStyle="1" w:styleId="3Char">
    <w:name w:val="标题 3 Char"/>
    <w:basedOn w:val="a0"/>
    <w:link w:val="3"/>
    <w:qFormat/>
    <w:rPr>
      <w:b/>
      <w:bCs/>
      <w:sz w:val="32"/>
      <w:szCs w:val="32"/>
    </w:rPr>
  </w:style>
  <w:style w:type="paragraph" w:customStyle="1" w:styleId="23">
    <w:name w:val="正文2"/>
    <w:qFormat/>
    <w:pPr>
      <w:widowControl w:val="0"/>
      <w:jc w:val="both"/>
    </w:pPr>
    <w:rPr>
      <w:rFonts w:eastAsia="仿宋_GB2312" w:hint="eastAsia"/>
      <w:kern w:val="2"/>
      <w:sz w:val="32"/>
    </w:rPr>
  </w:style>
  <w:style w:type="paragraph" w:customStyle="1" w:styleId="13">
    <w:name w:val="正文1"/>
    <w:basedOn w:val="a"/>
    <w:link w:val="1Char0"/>
    <w:qFormat/>
    <w:pPr>
      <w:autoSpaceDE w:val="0"/>
      <w:autoSpaceDN w:val="0"/>
      <w:adjustRightInd w:val="0"/>
      <w:snapToGrid w:val="0"/>
      <w:spacing w:line="600" w:lineRule="exact"/>
      <w:ind w:firstLineChars="200" w:firstLine="624"/>
    </w:pPr>
    <w:rPr>
      <w:rFonts w:ascii="宋体" w:eastAsia="仿宋_GB2312" w:hAnsi="宋体"/>
      <w:spacing w:val="6"/>
      <w:sz w:val="30"/>
    </w:rPr>
  </w:style>
  <w:style w:type="character" w:customStyle="1" w:styleId="1Char0">
    <w:name w:val="正文1 Char"/>
    <w:link w:val="13"/>
    <w:qFormat/>
    <w:rPr>
      <w:rFonts w:ascii="宋体" w:eastAsia="仿宋_GB2312" w:hAnsi="宋体" w:cs="Times New Roman"/>
      <w:spacing w:val="6"/>
      <w:sz w:val="30"/>
      <w:szCs w:val="24"/>
    </w:rPr>
  </w:style>
  <w:style w:type="paragraph" w:customStyle="1" w:styleId="Char8">
    <w:name w:val="Char"/>
    <w:basedOn w:val="a"/>
    <w:qFormat/>
    <w:pPr>
      <w:widowControl/>
      <w:jc w:val="left"/>
    </w:pPr>
    <w:rPr>
      <w:rFonts w:ascii="宋体" w:hAnsi="宋体" w:cs="宋体"/>
      <w:kern w:val="0"/>
      <w:sz w:val="24"/>
    </w:rPr>
  </w:style>
  <w:style w:type="character" w:customStyle="1" w:styleId="Char2">
    <w:name w:val="批注框文本 Char"/>
    <w:basedOn w:val="a0"/>
    <w:link w:val="a7"/>
    <w:qFormat/>
    <w:rPr>
      <w:rFonts w:ascii="仿宋_GB2312" w:eastAsia="仿宋_GB2312"/>
      <w:spacing w:val="6"/>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snapToGrid w:val="0"/>
      <w:kern w:val="0"/>
      <w:sz w:val="24"/>
      <w:szCs w:val="21"/>
      <w:lang w:eastAsia="en-US"/>
    </w:rPr>
  </w:style>
  <w:style w:type="paragraph" w:customStyle="1" w:styleId="Style2">
    <w:name w:val="_Style 2"/>
    <w:basedOn w:val="a"/>
    <w:qFormat/>
    <w:pPr>
      <w:widowControl/>
      <w:jc w:val="left"/>
    </w:pPr>
    <w:rPr>
      <w:rFonts w:ascii="宋体" w:hAnsi="宋体" w:cs="宋体"/>
      <w:kern w:val="0"/>
      <w:sz w:val="24"/>
    </w:rPr>
  </w:style>
  <w:style w:type="character" w:customStyle="1" w:styleId="af2">
    <w:name w:val="公文正文"/>
    <w:basedOn w:val="a0"/>
    <w:qFormat/>
    <w:rPr>
      <w:rFonts w:ascii="仿宋_GB2312" w:eastAsia="仿宋_GB2312" w:hint="eastAsia"/>
      <w:sz w:val="32"/>
    </w:rPr>
  </w:style>
  <w:style w:type="character" w:customStyle="1" w:styleId="2Char1">
    <w:name w:val="正文文本 2 Char"/>
    <w:basedOn w:val="a0"/>
    <w:link w:val="22"/>
    <w:qFormat/>
    <w:rPr>
      <w:rFonts w:ascii="Times New Roman" w:eastAsia="宋体" w:hAnsi="Times New Roman" w:cs="Times New Roman"/>
      <w:kern w:val="0"/>
      <w:szCs w:val="20"/>
    </w:rPr>
  </w:style>
  <w:style w:type="paragraph" w:customStyle="1" w:styleId="14">
    <w:name w:val="列出段落1"/>
    <w:basedOn w:val="a"/>
    <w:qFormat/>
    <w:pPr>
      <w:ind w:firstLineChars="200" w:firstLine="420"/>
    </w:pPr>
    <w:rPr>
      <w:rFonts w:ascii="Calibri" w:hAnsi="Calibri"/>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Char11">
    <w:name w:val="Char1"/>
    <w:basedOn w:val="a"/>
    <w:qFormat/>
    <w:rPr>
      <w:rFonts w:ascii="宋体" w:hAnsi="宋体" w:cs="Courier New"/>
      <w:sz w:val="32"/>
      <w:szCs w:val="32"/>
    </w:rPr>
  </w:style>
  <w:style w:type="character" w:customStyle="1" w:styleId="15">
    <w:name w:val="书籍标题1"/>
    <w:basedOn w:val="a0"/>
    <w:qFormat/>
    <w:rPr>
      <w:rFonts w:cs="Times New Roman"/>
      <w:b/>
      <w:bCs/>
      <w:smallCaps/>
      <w:spacing w:val="5"/>
    </w:rPr>
  </w:style>
  <w:style w:type="character" w:customStyle="1" w:styleId="Char9">
    <w:name w:val="纯文本 Char"/>
    <w:basedOn w:val="a0"/>
    <w:qFormat/>
    <w:rPr>
      <w:rFonts w:ascii="宋体" w:hAnsi="Courier New" w:cs="Courier New"/>
      <w:szCs w:val="21"/>
    </w:rPr>
  </w:style>
  <w:style w:type="character" w:customStyle="1" w:styleId="2Char10">
    <w:name w:val="标题 2 Char1"/>
    <w:basedOn w:val="a0"/>
    <w:semiHidden/>
    <w:qFormat/>
    <w:rPr>
      <w:rFonts w:ascii="Cambria" w:eastAsia="宋体" w:hAnsi="Cambria" w:cs="Times New Roman"/>
      <w:b/>
      <w:bCs/>
      <w:kern w:val="2"/>
      <w:sz w:val="32"/>
      <w:szCs w:val="32"/>
    </w:rPr>
  </w:style>
  <w:style w:type="character" w:customStyle="1" w:styleId="Char10">
    <w:name w:val="纯文本 Char1"/>
    <w:basedOn w:val="a0"/>
    <w:link w:val="a6"/>
    <w:uiPriority w:val="99"/>
    <w:semiHidden/>
    <w:qFormat/>
    <w:rPr>
      <w:rFonts w:ascii="宋体" w:eastAsia="宋体" w:hAnsi="Courier New" w:cs="Courier New"/>
      <w:szCs w:val="21"/>
    </w:rPr>
  </w:style>
  <w:style w:type="paragraph" w:customStyle="1" w:styleId="CharCharCharCharCharCharCharCharCharCharCharChar">
    <w:name w:val="Char Char Char Char Char Char Char Char Char Char Char Char"/>
    <w:basedOn w:val="a"/>
    <w:next w:val="10"/>
    <w:semiHidden/>
    <w:qFormat/>
    <w:rPr>
      <w:sz w:val="28"/>
      <w:szCs w:val="28"/>
    </w:rPr>
  </w:style>
  <w:style w:type="character" w:customStyle="1" w:styleId="Char">
    <w:name w:val="宏文本 Char"/>
    <w:basedOn w:val="a0"/>
    <w:link w:val="a3"/>
    <w:qFormat/>
    <w:rPr>
      <w:rFonts w:ascii="Courier New" w:eastAsia="宋体" w:hAnsi="Courier New" w:cs="Courier New"/>
      <w:sz w:val="24"/>
      <w:szCs w:val="24"/>
    </w:rPr>
  </w:style>
  <w:style w:type="character" w:customStyle="1" w:styleId="af3">
    <w:name w:val="公文校对"/>
    <w:basedOn w:val="a0"/>
    <w:qFormat/>
    <w:rPr>
      <w:rFonts w:eastAsia="仿宋_GB2312"/>
      <w:sz w:val="28"/>
    </w:rPr>
  </w:style>
  <w:style w:type="character" w:customStyle="1" w:styleId="apple-converted-space">
    <w:name w:val="apple-converted-space"/>
    <w:qFormat/>
    <w:rPr>
      <w:rFonts w:cs="Times New Roman"/>
    </w:rPr>
  </w:style>
  <w:style w:type="paragraph" w:customStyle="1" w:styleId="16">
    <w:name w:val="页脚1"/>
    <w:basedOn w:val="a"/>
    <w:qFormat/>
    <w:pPr>
      <w:tabs>
        <w:tab w:val="center" w:pos="4153"/>
        <w:tab w:val="right" w:pos="8306"/>
      </w:tabs>
      <w:snapToGrid w:val="0"/>
      <w:jc w:val="left"/>
    </w:pPr>
    <w:rPr>
      <w:sz w:val="18"/>
      <w:szCs w:val="18"/>
    </w:rPr>
  </w:style>
  <w:style w:type="paragraph" w:customStyle="1" w:styleId="17">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p31">
    <w:name w:val="p31"/>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20">
    <w:name w:val="Char2"/>
    <w:basedOn w:val="a"/>
    <w:qFormat/>
    <w:rPr>
      <w:szCs w:val="20"/>
    </w:rPr>
  </w:style>
  <w:style w:type="character" w:customStyle="1" w:styleId="2Char0">
    <w:name w:val="正文文本缩进 2 Char"/>
    <w:basedOn w:val="a0"/>
    <w:link w:val="20"/>
    <w:qFormat/>
    <w:rPr>
      <w:rFonts w:ascii="Times New Roman" w:eastAsia="宋体" w:hAnsi="Times New Roman" w:cs="Times New Roman"/>
      <w:kern w:val="0"/>
      <w:szCs w:val="20"/>
    </w:rPr>
  </w:style>
  <w:style w:type="paragraph" w:customStyle="1" w:styleId="33">
    <w:name w:val="正文3"/>
    <w:qFormat/>
    <w:pPr>
      <w:widowControl w:val="0"/>
      <w:jc w:val="both"/>
    </w:pPr>
    <w:rPr>
      <w:rFonts w:eastAsia="仿宋_GB2312" w:hint="eastAsia"/>
      <w:kern w:val="2"/>
      <w:sz w:val="32"/>
    </w:rPr>
  </w:style>
  <w:style w:type="character" w:customStyle="1" w:styleId="Char1">
    <w:name w:val="正文文本 Char"/>
    <w:basedOn w:val="a0"/>
    <w:link w:val="a5"/>
    <w:qFormat/>
    <w:rPr>
      <w:rFonts w:ascii="Times New Roman" w:eastAsia="宋体" w:hAnsi="Times New Roman" w:cs="Times New Roman"/>
      <w:kern w:val="0"/>
      <w:szCs w:val="20"/>
    </w:rPr>
  </w:style>
  <w:style w:type="character" w:customStyle="1" w:styleId="Char7">
    <w:name w:val="正文首行缩进 Char"/>
    <w:basedOn w:val="Char1"/>
    <w:link w:val="ad"/>
    <w:qFormat/>
    <w:rPr>
      <w:rFonts w:ascii="Times New Roman" w:eastAsia="宋体" w:hAnsi="Times New Roman" w:cs="Times New Roman"/>
      <w:kern w:val="0"/>
      <w:szCs w:val="20"/>
    </w:rPr>
  </w:style>
  <w:style w:type="paragraph" w:customStyle="1" w:styleId="085">
    <w:name w:val="样式 小四 首行缩进:  0.85 厘米"/>
    <w:basedOn w:val="a"/>
    <w:qFormat/>
    <w:pPr>
      <w:spacing w:line="360" w:lineRule="auto"/>
      <w:ind w:firstLine="480"/>
    </w:pPr>
    <w:rPr>
      <w:rFonts w:cs="宋体"/>
      <w:sz w:val="24"/>
      <w:szCs w:val="20"/>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4">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4"/>
    </w:rPr>
  </w:style>
  <w:style w:type="character" w:customStyle="1" w:styleId="Char6">
    <w:name w:val="批注主题 Char"/>
    <w:basedOn w:val="Char0"/>
    <w:link w:val="ac"/>
    <w:uiPriority w:val="99"/>
    <w:semiHidden/>
    <w:qFormat/>
    <w:rPr>
      <w:b/>
      <w:bCs/>
      <w:kern w:val="2"/>
      <w:sz w:val="21"/>
      <w:szCs w:val="24"/>
    </w:rPr>
  </w:style>
  <w:style w:type="paragraph" w:customStyle="1" w:styleId="abstract1">
    <w:name w:val="abstract1"/>
    <w:basedOn w:val="a"/>
    <w:qFormat/>
    <w:pPr>
      <w:widowControl/>
      <w:jc w:val="left"/>
    </w:pPr>
    <w:rPr>
      <w:rFonts w:ascii="宋体" w:hAnsi="宋体" w:cs="宋体"/>
      <w:color w:val="666666"/>
      <w:kern w:val="0"/>
      <w:sz w:val="20"/>
      <w:szCs w:val="20"/>
    </w:r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21">
    <w:name w:val="font21"/>
    <w:basedOn w:val="a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9597">
      <w:bodyDiv w:val="1"/>
      <w:marLeft w:val="0"/>
      <w:marRight w:val="0"/>
      <w:marTop w:val="0"/>
      <w:marBottom w:val="0"/>
      <w:divBdr>
        <w:top w:val="none" w:sz="0" w:space="0" w:color="auto"/>
        <w:left w:val="none" w:sz="0" w:space="0" w:color="auto"/>
        <w:bottom w:val="none" w:sz="0" w:space="0" w:color="auto"/>
        <w:right w:val="none" w:sz="0" w:space="0" w:color="auto"/>
      </w:divBdr>
    </w:div>
    <w:div w:id="202466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5FA4E-7557-4E2A-BA6F-34B19FC1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1418</Words>
  <Characters>8086</Characters>
  <Application>Microsoft Office Word</Application>
  <DocSecurity>0</DocSecurity>
  <Lines>67</Lines>
  <Paragraphs>18</Paragraphs>
  <ScaleCrop>false</ScaleCrop>
  <Company>kmqxkjs</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cp:lastPrinted>2015-11-12T04:27:00Z</cp:lastPrinted>
  <dcterms:created xsi:type="dcterms:W3CDTF">2020-10-03T12:28:00Z</dcterms:created>
  <dcterms:modified xsi:type="dcterms:W3CDTF">2020-11-27T00:38:00Z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