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600" w:lineRule="atLeast"/>
        <w:ind w:left="0" w:right="0" w:firstLine="420"/>
        <w:jc w:val="center"/>
        <w:rPr>
          <w:rFonts w:hint="default" w:ascii="Times New Roman" w:hAnsi="Times New Roman" w:eastAsia="宋体" w:cs="Times New Roman"/>
          <w:i w:val="0"/>
          <w:caps w:val="0"/>
          <w:color w:val="000000"/>
          <w:spacing w:val="0"/>
          <w:sz w:val="16"/>
          <w:szCs w:val="16"/>
        </w:rPr>
      </w:pPr>
      <w:r>
        <w:rPr>
          <w:rFonts w:hint="default" w:ascii="Times New Roman" w:hAnsi="Times New Roman" w:eastAsia="方正小标宋_GBK" w:cs="Times New Roman"/>
          <w:b w:val="0"/>
          <w:i w:val="0"/>
          <w:caps w:val="0"/>
          <w:color w:val="000000"/>
          <w:spacing w:val="0"/>
          <w:kern w:val="0"/>
          <w:sz w:val="44"/>
          <w:szCs w:val="44"/>
          <w:lang w:val="en-US" w:eastAsia="zh-CN" w:bidi="ar"/>
        </w:rPr>
        <w:t>勐海县卫生健康局</w:t>
      </w:r>
      <w:r>
        <w:rPr>
          <w:rFonts w:hint="default" w:ascii="Times New Roman" w:hAnsi="Times New Roman" w:eastAsia="宋体" w:cs="Times New Roman"/>
          <w:i w:val="0"/>
          <w:caps w:val="0"/>
          <w:color w:val="000000"/>
          <w:spacing w:val="0"/>
          <w:kern w:val="0"/>
          <w:sz w:val="44"/>
          <w:szCs w:val="44"/>
          <w:lang w:val="en-US" w:eastAsia="zh-CN" w:bidi="ar"/>
        </w:rPr>
        <w:t>2021</w:t>
      </w:r>
      <w:r>
        <w:rPr>
          <w:rFonts w:hint="default" w:ascii="Times New Roman" w:hAnsi="Times New Roman" w:eastAsia="方正小标宋_GBK" w:cs="Times New Roman"/>
          <w:i w:val="0"/>
          <w:caps w:val="0"/>
          <w:color w:val="000000"/>
          <w:spacing w:val="0"/>
          <w:kern w:val="0"/>
          <w:sz w:val="44"/>
          <w:szCs w:val="44"/>
          <w:lang w:val="en-US" w:eastAsia="zh-CN" w:bidi="ar"/>
        </w:rPr>
        <w:t>年政府信息　</w:t>
      </w:r>
    </w:p>
    <w:p>
      <w:pPr>
        <w:keepNext w:val="0"/>
        <w:keepLines w:val="0"/>
        <w:widowControl/>
        <w:suppressLineNumbers w:val="0"/>
        <w:spacing w:before="0" w:beforeAutospacing="0" w:after="0" w:afterAutospacing="0" w:line="600" w:lineRule="atLeast"/>
        <w:ind w:left="0" w:right="0" w:firstLine="420"/>
        <w:jc w:val="center"/>
        <w:rPr>
          <w:rFonts w:hint="default" w:ascii="Times New Roman" w:hAnsi="Times New Roman" w:eastAsia="方正小标宋_GBK" w:cs="Times New Roman"/>
          <w:i w:val="0"/>
          <w:caps w:val="0"/>
          <w:color w:val="000000"/>
          <w:spacing w:val="0"/>
          <w:kern w:val="0"/>
          <w:sz w:val="44"/>
          <w:szCs w:val="44"/>
          <w:lang w:val="en-US" w:eastAsia="zh-CN" w:bidi="ar"/>
        </w:rPr>
      </w:pPr>
      <w:r>
        <w:rPr>
          <w:rFonts w:hint="default" w:ascii="Times New Roman" w:hAnsi="Times New Roman" w:eastAsia="方正小标宋_GBK" w:cs="Times New Roman"/>
          <w:i w:val="0"/>
          <w:caps w:val="0"/>
          <w:color w:val="000000"/>
          <w:spacing w:val="0"/>
          <w:kern w:val="0"/>
          <w:sz w:val="44"/>
          <w:szCs w:val="44"/>
          <w:lang w:val="en-US" w:eastAsia="zh-CN" w:bidi="ar"/>
        </w:rPr>
        <w:t>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default" w:ascii="Times New Roman" w:hAnsi="Times New Roman" w:eastAsia="宋体" w:cs="Times New Roman"/>
          <w:i w:val="0"/>
          <w:caps w:val="0"/>
          <w:color w:val="000000"/>
          <w:spacing w:val="0"/>
          <w:sz w:val="16"/>
          <w:szCs w:val="16"/>
        </w:rPr>
      </w:pPr>
      <w:r>
        <w:rPr>
          <w:rFonts w:hint="default" w:ascii="Times New Roman" w:hAnsi="Times New Roman" w:eastAsia="方正仿宋_GBK" w:cs="Times New Roman"/>
          <w:i w:val="0"/>
          <w:iCs w:val="0"/>
          <w:caps w:val="0"/>
          <w:color w:val="333333"/>
          <w:spacing w:val="0"/>
          <w:sz w:val="32"/>
          <w:szCs w:val="32"/>
          <w:shd w:val="clear" w:fill="FFFFFF"/>
        </w:rPr>
        <w:t>根据《中华人民共和国政府信息公开条例》（国令第</w:t>
      </w:r>
      <w:r>
        <w:rPr>
          <w:rFonts w:hint="default" w:ascii="Times New Roman" w:hAnsi="Times New Roman" w:eastAsia="宋体" w:cs="Times New Roman"/>
          <w:i w:val="0"/>
          <w:iCs w:val="0"/>
          <w:caps w:val="0"/>
          <w:color w:val="333333"/>
          <w:spacing w:val="0"/>
          <w:sz w:val="32"/>
          <w:szCs w:val="32"/>
          <w:shd w:val="clear" w:fill="FFFFFF"/>
        </w:rPr>
        <w:t>711</w:t>
      </w:r>
      <w:r>
        <w:rPr>
          <w:rFonts w:hint="default" w:ascii="Times New Roman" w:hAnsi="Times New Roman" w:eastAsia="方正仿宋_GBK" w:cs="Times New Roman"/>
          <w:i w:val="0"/>
          <w:iCs w:val="0"/>
          <w:caps w:val="0"/>
          <w:color w:val="333333"/>
          <w:spacing w:val="0"/>
          <w:sz w:val="32"/>
          <w:szCs w:val="32"/>
          <w:shd w:val="clear" w:fill="FFFFFF"/>
        </w:rPr>
        <w:t>号）《国务院办公厅政府信息与政务公开办公室关于政府信息公开工作年度报告有关事项的通知》（国办公开办函〔</w:t>
      </w:r>
      <w:r>
        <w:rPr>
          <w:rFonts w:hint="default" w:ascii="Times New Roman" w:hAnsi="Times New Roman" w:eastAsia="宋体" w:cs="Times New Roman"/>
          <w:i w:val="0"/>
          <w:iCs w:val="0"/>
          <w:caps w:val="0"/>
          <w:color w:val="333333"/>
          <w:spacing w:val="0"/>
          <w:sz w:val="32"/>
          <w:szCs w:val="32"/>
          <w:shd w:val="clear" w:fill="FFFFFF"/>
        </w:rPr>
        <w:t>2019</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宋体" w:cs="Times New Roman"/>
          <w:i w:val="0"/>
          <w:iCs w:val="0"/>
          <w:caps w:val="0"/>
          <w:color w:val="333333"/>
          <w:spacing w:val="0"/>
          <w:sz w:val="32"/>
          <w:szCs w:val="32"/>
          <w:shd w:val="clear" w:fill="FFFFFF"/>
        </w:rPr>
        <w:t>60</w:t>
      </w:r>
      <w:r>
        <w:rPr>
          <w:rFonts w:hint="default" w:ascii="Times New Roman" w:hAnsi="Times New Roman" w:eastAsia="方正仿宋_GBK" w:cs="Times New Roman"/>
          <w:i w:val="0"/>
          <w:iCs w:val="0"/>
          <w:caps w:val="0"/>
          <w:color w:val="333333"/>
          <w:spacing w:val="0"/>
          <w:sz w:val="32"/>
          <w:szCs w:val="32"/>
          <w:shd w:val="clear" w:fill="FFFFFF"/>
        </w:rPr>
        <w:t>号）精神，按照省、州、县政府政务公开工作要求，</w:t>
      </w:r>
      <w:r>
        <w:rPr>
          <w:rFonts w:hint="default" w:ascii="Times New Roman" w:hAnsi="Times New Roman" w:eastAsia="方正仿宋_GBK" w:cs="Times New Roman"/>
          <w:b w:val="0"/>
          <w:i w:val="0"/>
          <w:caps w:val="0"/>
          <w:color w:val="000000"/>
          <w:spacing w:val="0"/>
          <w:sz w:val="32"/>
          <w:szCs w:val="32"/>
          <w:shd w:val="clear" w:color="auto" w:fill="FFFFFF"/>
        </w:rPr>
        <w:t>现将勐海县卫生健康局</w:t>
      </w:r>
      <w:r>
        <w:rPr>
          <w:rFonts w:hint="default" w:ascii="Times New Roman" w:hAnsi="Times New Roman" w:eastAsia="宋体" w:cs="Times New Roman"/>
          <w:b w:val="0"/>
          <w:i w:val="0"/>
          <w:caps w:val="0"/>
          <w:color w:val="000000"/>
          <w:spacing w:val="0"/>
          <w:sz w:val="32"/>
          <w:szCs w:val="32"/>
          <w:shd w:val="clear" w:color="auto" w:fill="FFFFFF"/>
        </w:rPr>
        <w:t>202</w:t>
      </w:r>
      <w:r>
        <w:rPr>
          <w:rFonts w:hint="default" w:ascii="Times New Roman" w:hAnsi="Times New Roman" w:eastAsia="宋体" w:cs="Times New Roman"/>
          <w:b w:val="0"/>
          <w:i w:val="0"/>
          <w:caps w:val="0"/>
          <w:color w:val="000000"/>
          <w:spacing w:val="0"/>
          <w:sz w:val="32"/>
          <w:szCs w:val="32"/>
          <w:shd w:val="clear" w:color="auto" w:fill="FFFFFF"/>
          <w:lang w:val="en-US" w:eastAsia="zh-CN"/>
        </w:rPr>
        <w:t>1</w:t>
      </w:r>
      <w:r>
        <w:rPr>
          <w:rFonts w:hint="default" w:ascii="Times New Roman" w:hAnsi="Times New Roman" w:eastAsia="方正仿宋_GBK" w:cs="Times New Roman"/>
          <w:b w:val="0"/>
          <w:i w:val="0"/>
          <w:caps w:val="0"/>
          <w:color w:val="000000"/>
          <w:spacing w:val="0"/>
          <w:sz w:val="32"/>
          <w:szCs w:val="32"/>
          <w:shd w:val="clear" w:color="auto" w:fill="FFFFFF"/>
        </w:rPr>
        <w:t>年度政府信息公开工作年度报告</w:t>
      </w:r>
      <w:r>
        <w:rPr>
          <w:rFonts w:hint="default" w:ascii="Times New Roman" w:hAnsi="Times New Roman" w:eastAsia="方正仿宋_GBK" w:cs="Times New Roman"/>
          <w:b w:val="0"/>
          <w:i w:val="0"/>
          <w:caps w:val="0"/>
          <w:color w:val="000000"/>
          <w:spacing w:val="0"/>
          <w:sz w:val="32"/>
          <w:szCs w:val="32"/>
          <w:shd w:val="clear" w:color="auto" w:fill="FFFFFF"/>
          <w:lang w:eastAsia="zh-CN"/>
        </w:rPr>
        <w:t>汇报</w:t>
      </w:r>
      <w:r>
        <w:rPr>
          <w:rFonts w:hint="default" w:ascii="Times New Roman" w:hAnsi="Times New Roman" w:eastAsia="方正仿宋_GBK" w:cs="Times New Roman"/>
          <w:b w:val="0"/>
          <w:i w:val="0"/>
          <w:caps w:val="0"/>
          <w:color w:val="000000"/>
          <w:spacing w:val="0"/>
          <w:sz w:val="32"/>
          <w:szCs w:val="32"/>
          <w:shd w:val="clear" w:color="auto" w:fill="FFFFFF"/>
        </w:rPr>
        <w:t>如</w:t>
      </w:r>
      <w:r>
        <w:rPr>
          <w:rFonts w:hint="eastAsia" w:ascii="Times New Roman" w:hAnsi="Times New Roman" w:eastAsia="方正仿宋_GBK" w:cs="Times New Roman"/>
          <w:b w:val="0"/>
          <w:i w:val="0"/>
          <w:caps w:val="0"/>
          <w:color w:val="000000"/>
          <w:spacing w:val="0"/>
          <w:sz w:val="32"/>
          <w:szCs w:val="32"/>
          <w:shd w:val="clear" w:color="auto" w:fill="FFFFFF"/>
          <w:lang w:eastAsia="zh-CN"/>
        </w:rPr>
        <w:t>下</w:t>
      </w:r>
      <w:r>
        <w:rPr>
          <w:rFonts w:hint="default" w:ascii="Times New Roman" w:hAnsi="Times New Roman" w:eastAsia="方正仿宋_GBK" w:cs="Times New Roman"/>
          <w:b w:val="0"/>
          <w:i w:val="0"/>
          <w:caps w:val="0"/>
          <w:color w:val="333333"/>
          <w:spacing w:val="0"/>
          <w:sz w:val="32"/>
          <w:szCs w:val="32"/>
          <w:shd w:val="clear" w:color="auto" w:fill="FFFFFF"/>
        </w:rPr>
        <w:t>。如对本报告有任何疑问，请与勐海县卫生健康局办公室联系，办公地址：</w:t>
      </w:r>
      <w:r>
        <w:rPr>
          <w:rFonts w:hint="default" w:ascii="Times New Roman" w:hAnsi="Times New Roman" w:eastAsia="方正仿宋_GBK" w:cs="Times New Roman"/>
          <w:b w:val="0"/>
          <w:i w:val="0"/>
          <w:caps w:val="0"/>
          <w:color w:val="000000"/>
          <w:spacing w:val="0"/>
          <w:sz w:val="32"/>
          <w:szCs w:val="32"/>
          <w:shd w:val="clear" w:color="auto" w:fill="FFFFFF"/>
        </w:rPr>
        <w:t>云南省西双版纳州勐海县勐海镇纬五路勐海县卫生健康局，</w:t>
      </w:r>
      <w:r>
        <w:rPr>
          <w:rFonts w:hint="default" w:ascii="Times New Roman" w:hAnsi="Times New Roman" w:eastAsia="方正仿宋_GBK" w:cs="Times New Roman"/>
          <w:b w:val="0"/>
          <w:i w:val="0"/>
          <w:caps w:val="0"/>
          <w:color w:val="333333"/>
          <w:spacing w:val="0"/>
          <w:sz w:val="32"/>
          <w:szCs w:val="32"/>
          <w:shd w:val="clear" w:color="auto" w:fill="FFFFFF"/>
        </w:rPr>
        <w:t>邮编：</w:t>
      </w:r>
      <w:r>
        <w:rPr>
          <w:rFonts w:hint="default" w:ascii="Times New Roman" w:hAnsi="Times New Roman" w:eastAsia="宋体" w:cs="Times New Roman"/>
          <w:b w:val="0"/>
          <w:i w:val="0"/>
          <w:caps w:val="0"/>
          <w:color w:val="333333"/>
          <w:spacing w:val="0"/>
          <w:sz w:val="32"/>
          <w:szCs w:val="32"/>
          <w:shd w:val="clear" w:color="auto" w:fill="FFFFFF"/>
        </w:rPr>
        <w:t>666200</w:t>
      </w:r>
      <w:r>
        <w:rPr>
          <w:rFonts w:hint="default" w:ascii="Times New Roman" w:hAnsi="Times New Roman" w:eastAsia="方正仿宋_GBK" w:cs="Times New Roman"/>
          <w:b w:val="0"/>
          <w:i w:val="0"/>
          <w:caps w:val="0"/>
          <w:color w:val="333333"/>
          <w:spacing w:val="0"/>
          <w:sz w:val="32"/>
          <w:szCs w:val="32"/>
          <w:shd w:val="clear" w:color="auto" w:fill="FFFFFF"/>
        </w:rPr>
        <w:t>，</w:t>
      </w:r>
      <w:r>
        <w:rPr>
          <w:rFonts w:hint="default" w:ascii="Times New Roman" w:hAnsi="Times New Roman" w:eastAsia="方正仿宋_GBK" w:cs="Times New Roman"/>
          <w:b w:val="0"/>
          <w:i w:val="0"/>
          <w:caps w:val="0"/>
          <w:color w:val="333333"/>
          <w:spacing w:val="-20"/>
          <w:sz w:val="32"/>
          <w:szCs w:val="32"/>
          <w:shd w:val="clear" w:color="auto" w:fill="FFFFFF"/>
        </w:rPr>
        <w:t>电话：</w:t>
      </w:r>
      <w:r>
        <w:rPr>
          <w:rFonts w:hint="default" w:ascii="Times New Roman" w:hAnsi="Times New Roman" w:eastAsia="宋体" w:cs="Times New Roman"/>
          <w:b w:val="0"/>
          <w:i w:val="0"/>
          <w:caps w:val="0"/>
          <w:color w:val="333333"/>
          <w:spacing w:val="-20"/>
          <w:sz w:val="32"/>
          <w:szCs w:val="32"/>
          <w:shd w:val="clear" w:color="auto" w:fill="FFFFFF"/>
        </w:rPr>
        <w:t>0691-5122542</w:t>
      </w:r>
      <w:r>
        <w:rPr>
          <w:rFonts w:hint="default" w:ascii="Times New Roman" w:hAnsi="Times New Roman" w:eastAsia="方正仿宋_GBK" w:cs="Times New Roman"/>
          <w:b w:val="0"/>
          <w:i w:val="0"/>
          <w:caps w:val="0"/>
          <w:color w:val="333333"/>
          <w:spacing w:val="0"/>
          <w:sz w:val="32"/>
          <w:szCs w:val="32"/>
          <w:shd w:val="clear" w:color="auto" w:fill="FFFFFF"/>
        </w:rPr>
        <w:t>，电子邮箱：</w:t>
      </w:r>
      <w:r>
        <w:rPr>
          <w:rFonts w:hint="default" w:ascii="Times New Roman" w:hAnsi="Times New Roman" w:eastAsia="宋体" w:cs="Times New Roman"/>
          <w:i w:val="0"/>
          <w:caps w:val="0"/>
          <w:spacing w:val="0"/>
          <w:sz w:val="16"/>
          <w:szCs w:val="16"/>
          <w:shd w:val="clear" w:color="auto" w:fill="FFFFFF"/>
        </w:rPr>
        <w:fldChar w:fldCharType="begin"/>
      </w:r>
      <w:r>
        <w:rPr>
          <w:rFonts w:hint="default" w:ascii="Times New Roman" w:hAnsi="Times New Roman" w:eastAsia="宋体" w:cs="Times New Roman"/>
          <w:i w:val="0"/>
          <w:caps w:val="0"/>
          <w:spacing w:val="0"/>
          <w:sz w:val="16"/>
          <w:szCs w:val="16"/>
          <w:shd w:val="clear" w:color="auto" w:fill="FFFFFF"/>
        </w:rPr>
        <w:instrText xml:space="preserve"> HYPERLINK "mailto:xsbnmzj@126.com%E3%80%82" </w:instrText>
      </w:r>
      <w:r>
        <w:rPr>
          <w:rFonts w:hint="default" w:ascii="Times New Roman" w:hAnsi="Times New Roman" w:eastAsia="宋体" w:cs="Times New Roman"/>
          <w:i w:val="0"/>
          <w:caps w:val="0"/>
          <w:spacing w:val="0"/>
          <w:sz w:val="16"/>
          <w:szCs w:val="16"/>
          <w:shd w:val="clear" w:color="auto" w:fill="FFFFFF"/>
        </w:rPr>
        <w:fldChar w:fldCharType="separate"/>
      </w:r>
      <w:r>
        <w:rPr>
          <w:rStyle w:val="9"/>
          <w:rFonts w:hint="default" w:ascii="Times New Roman" w:hAnsi="Times New Roman" w:eastAsia="宋体" w:cs="Times New Roman"/>
          <w:b w:val="0"/>
          <w:i w:val="0"/>
          <w:caps w:val="0"/>
          <w:color w:val="333333"/>
          <w:spacing w:val="0"/>
          <w:sz w:val="32"/>
          <w:szCs w:val="32"/>
          <w:shd w:val="clear" w:color="auto" w:fill="FFFFFF"/>
        </w:rPr>
        <w:t>mhwsj2006@163.com</w:t>
      </w:r>
      <w:r>
        <w:rPr>
          <w:rStyle w:val="9"/>
          <w:rFonts w:hint="default" w:ascii="Times New Roman" w:hAnsi="Times New Roman" w:eastAsia="方正仿宋_GBK" w:cs="Times New Roman"/>
          <w:b w:val="0"/>
          <w:i w:val="0"/>
          <w:caps w:val="0"/>
          <w:color w:val="000000"/>
          <w:spacing w:val="0"/>
          <w:sz w:val="32"/>
          <w:szCs w:val="32"/>
          <w:shd w:val="clear" w:color="auto" w:fill="FFFFFF"/>
        </w:rPr>
        <w:t>。</w:t>
      </w:r>
      <w:r>
        <w:rPr>
          <w:rFonts w:hint="default" w:ascii="Times New Roman" w:hAnsi="Times New Roman" w:eastAsia="宋体" w:cs="Times New Roman"/>
          <w:i w:val="0"/>
          <w:caps w:val="0"/>
          <w:spacing w:val="0"/>
          <w:sz w:val="16"/>
          <w:szCs w:val="16"/>
          <w:shd w:val="clear" w:color="auto"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360" w:lineRule="atLeast"/>
        <w:ind w:left="0" w:right="0" w:firstLine="420"/>
        <w:jc w:val="left"/>
        <w:rPr>
          <w:rFonts w:hint="default" w:ascii="Times New Roman" w:hAnsi="Times New Roman" w:cs="Times New Roma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楷体_GBK" w:cs="Times New Roman"/>
          <w:i w:val="0"/>
          <w:iCs w:val="0"/>
          <w:caps w:val="0"/>
          <w:color w:val="000000"/>
          <w:spacing w:val="0"/>
          <w:sz w:val="32"/>
          <w:szCs w:val="32"/>
          <w:shd w:val="clear" w:fill="FFFFFF"/>
        </w:rPr>
        <w:t>（一）主动公开方面。</w:t>
      </w:r>
      <w:r>
        <w:rPr>
          <w:rFonts w:hint="default" w:ascii="Times New Roman" w:hAnsi="Times New Roman" w:eastAsia="方正楷体_GBK" w:cs="Times New Roman"/>
          <w:i w:val="0"/>
          <w:iCs w:val="0"/>
          <w:caps w:val="0"/>
          <w:color w:val="000000"/>
          <w:spacing w:val="0"/>
          <w:sz w:val="32"/>
          <w:szCs w:val="32"/>
          <w:shd w:val="clear" w:fill="FFFFFF"/>
          <w:lang w:val="en-US" w:eastAsia="zh-CN"/>
        </w:rPr>
        <w:t>2021年，</w:t>
      </w:r>
      <w:r>
        <w:rPr>
          <w:rFonts w:hint="default" w:ascii="Times New Roman" w:hAnsi="Times New Roman" w:eastAsia="方正仿宋_GBK" w:cs="Times New Roman"/>
          <w:i w:val="0"/>
          <w:iCs w:val="0"/>
          <w:caps w:val="0"/>
          <w:color w:val="000000"/>
          <w:spacing w:val="0"/>
          <w:sz w:val="32"/>
          <w:szCs w:val="32"/>
          <w:shd w:val="clear" w:fill="FFFFFF"/>
          <w:lang w:eastAsia="zh-CN"/>
        </w:rPr>
        <w:t>勐海县卫生健康局</w:t>
      </w:r>
      <w:r>
        <w:rPr>
          <w:rFonts w:hint="default" w:ascii="Times New Roman" w:hAnsi="Times New Roman" w:eastAsia="方正仿宋_GBK" w:cs="Times New Roman"/>
          <w:i w:val="0"/>
          <w:iCs w:val="0"/>
          <w:caps w:val="0"/>
          <w:color w:val="000000"/>
          <w:spacing w:val="0"/>
          <w:sz w:val="32"/>
          <w:szCs w:val="32"/>
        </w:rPr>
        <w:t>按照</w:t>
      </w:r>
      <w:r>
        <w:rPr>
          <w:rFonts w:hint="default" w:ascii="Times New Roman" w:hAnsi="Times New Roman" w:eastAsia="方正仿宋_GBK" w:cs="Times New Roman"/>
          <w:i w:val="0"/>
          <w:iCs w:val="0"/>
          <w:caps w:val="0"/>
          <w:color w:val="000000"/>
          <w:spacing w:val="0"/>
          <w:sz w:val="32"/>
          <w:szCs w:val="32"/>
          <w:shd w:val="clear" w:fill="FFFFFF"/>
        </w:rPr>
        <w:t>“以公开为原则，不公开为例外”的要求，扎实推进政府信息公开的各项工作</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我局在勐海县卫生健康局公开网上有工作动态、公开指南、公开目录、通知公告、公众监督等栏目。截至</w:t>
      </w:r>
      <w:r>
        <w:rPr>
          <w:rFonts w:hint="default" w:ascii="Times New Roman" w:hAnsi="Times New Roman" w:eastAsia="宋体" w:cs="Times New Roman"/>
          <w:i w:val="0"/>
          <w:caps w:val="0"/>
          <w:color w:val="000000"/>
          <w:spacing w:val="0"/>
          <w:kern w:val="0"/>
          <w:sz w:val="32"/>
          <w:szCs w:val="32"/>
          <w:shd w:val="clear" w:color="auto" w:fill="FFFFFF"/>
          <w:lang w:val="en-US" w:eastAsia="zh-CN" w:bidi="ar"/>
        </w:rPr>
        <w:t>2021</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年</w:t>
      </w:r>
      <w:r>
        <w:rPr>
          <w:rFonts w:hint="default" w:ascii="Times New Roman" w:hAnsi="Times New Roman" w:eastAsia="宋体" w:cs="Times New Roman"/>
          <w:i w:val="0"/>
          <w:caps w:val="0"/>
          <w:color w:val="000000"/>
          <w:spacing w:val="0"/>
          <w:kern w:val="0"/>
          <w:sz w:val="32"/>
          <w:szCs w:val="32"/>
          <w:shd w:val="clear" w:color="auto" w:fill="FFFFFF"/>
          <w:lang w:val="en-US" w:eastAsia="zh-CN" w:bidi="ar"/>
        </w:rPr>
        <w:t>1</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月</w:t>
      </w:r>
      <w:r>
        <w:rPr>
          <w:rFonts w:hint="default" w:ascii="Times New Roman" w:hAnsi="Times New Roman" w:eastAsia="宋体" w:cs="Times New Roman"/>
          <w:i w:val="0"/>
          <w:caps w:val="0"/>
          <w:color w:val="000000"/>
          <w:spacing w:val="0"/>
          <w:kern w:val="0"/>
          <w:sz w:val="32"/>
          <w:szCs w:val="32"/>
          <w:shd w:val="clear" w:color="auto" w:fill="FFFFFF"/>
          <w:lang w:val="en-US" w:eastAsia="zh-CN" w:bidi="ar"/>
        </w:rPr>
        <w:t>1</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日至</w:t>
      </w:r>
      <w:r>
        <w:rPr>
          <w:rFonts w:hint="default" w:ascii="Times New Roman" w:hAnsi="Times New Roman" w:eastAsia="宋体" w:cs="Times New Roman"/>
          <w:i w:val="0"/>
          <w:caps w:val="0"/>
          <w:color w:val="000000"/>
          <w:spacing w:val="0"/>
          <w:kern w:val="0"/>
          <w:sz w:val="32"/>
          <w:szCs w:val="32"/>
          <w:shd w:val="clear" w:color="auto" w:fill="FFFFFF"/>
          <w:lang w:val="en-US" w:eastAsia="zh-CN" w:bidi="ar"/>
        </w:rPr>
        <w:t>2021</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年</w:t>
      </w:r>
      <w:r>
        <w:rPr>
          <w:rFonts w:hint="default" w:ascii="Times New Roman" w:hAnsi="Times New Roman" w:eastAsia="宋体" w:cs="Times New Roman"/>
          <w:i w:val="0"/>
          <w:caps w:val="0"/>
          <w:color w:val="000000"/>
          <w:spacing w:val="0"/>
          <w:kern w:val="0"/>
          <w:sz w:val="32"/>
          <w:szCs w:val="32"/>
          <w:shd w:val="clear" w:color="auto" w:fill="FFFFFF"/>
          <w:lang w:val="en-US" w:eastAsia="zh-CN" w:bidi="ar"/>
        </w:rPr>
        <w:t>12</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月</w:t>
      </w:r>
      <w:r>
        <w:rPr>
          <w:rFonts w:hint="default" w:ascii="Times New Roman" w:hAnsi="Times New Roman" w:eastAsia="宋体" w:cs="Times New Roman"/>
          <w:i w:val="0"/>
          <w:caps w:val="0"/>
          <w:color w:val="000000"/>
          <w:spacing w:val="0"/>
          <w:kern w:val="0"/>
          <w:sz w:val="32"/>
          <w:szCs w:val="32"/>
          <w:shd w:val="clear" w:color="auto" w:fill="FFFFFF"/>
          <w:lang w:val="en-US" w:eastAsia="zh-CN" w:bidi="ar"/>
        </w:rPr>
        <w:t>31</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日为止，共发布信息343条，其中：微信公众号发布信息168条，门户网站发布信息175条。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（二）依申请公开方面。</w:t>
      </w:r>
      <w:r>
        <w:rPr>
          <w:rFonts w:hint="default" w:ascii="Times New Roman" w:hAnsi="Times New Roman" w:eastAsia="方正楷体_GBK" w:cs="Times New Roman"/>
          <w:i w:val="0"/>
          <w:iCs w:val="0"/>
          <w:caps w:val="0"/>
          <w:color w:val="333333"/>
          <w:spacing w:val="0"/>
          <w:sz w:val="32"/>
          <w:szCs w:val="32"/>
          <w:shd w:val="clear" w:fill="FFFFFF"/>
          <w:lang w:eastAsia="zh-CN"/>
        </w:rPr>
        <w:t>勐海</w:t>
      </w:r>
      <w:r>
        <w:rPr>
          <w:rFonts w:hint="default" w:ascii="Times New Roman" w:hAnsi="Times New Roman" w:eastAsia="方正仿宋_GBK" w:cs="Times New Roman"/>
          <w:i w:val="0"/>
          <w:iCs w:val="0"/>
          <w:caps w:val="0"/>
          <w:color w:val="333333"/>
          <w:spacing w:val="0"/>
          <w:sz w:val="32"/>
          <w:szCs w:val="32"/>
          <w:shd w:val="clear" w:fill="FFFFFF"/>
        </w:rPr>
        <w:t>县</w:t>
      </w:r>
      <w:r>
        <w:rPr>
          <w:rFonts w:hint="default" w:ascii="Times New Roman" w:hAnsi="Times New Roman" w:eastAsia="方正仿宋_GBK" w:cs="Times New Roman"/>
          <w:i w:val="0"/>
          <w:iCs w:val="0"/>
          <w:caps w:val="0"/>
          <w:color w:val="333333"/>
          <w:spacing w:val="0"/>
          <w:sz w:val="32"/>
          <w:szCs w:val="32"/>
          <w:shd w:val="clear" w:fill="FFFFFF"/>
          <w:lang w:eastAsia="zh-CN"/>
        </w:rPr>
        <w:t>卫生健康</w:t>
      </w:r>
      <w:r>
        <w:rPr>
          <w:rFonts w:hint="default" w:ascii="Times New Roman" w:hAnsi="Times New Roman" w:eastAsia="方正仿宋_GBK" w:cs="Times New Roman"/>
          <w:i w:val="0"/>
          <w:iCs w:val="0"/>
          <w:caps w:val="0"/>
          <w:color w:val="333333"/>
          <w:spacing w:val="0"/>
          <w:sz w:val="32"/>
          <w:szCs w:val="32"/>
          <w:shd w:val="clear" w:fill="FFFFFF"/>
        </w:rPr>
        <w:t>局严格贯彻落实《云南省政府信息依申请公开工作规程（修订）》，进一步规范政府信息依申请公开工作，不断提升答复文书规范化水平。按照省、州、县文件精神，制定了《勐海县</w:t>
      </w:r>
      <w:r>
        <w:rPr>
          <w:rFonts w:hint="default" w:ascii="Times New Roman" w:hAnsi="Times New Roman" w:eastAsia="方正仿宋_GBK" w:cs="Times New Roman"/>
          <w:i w:val="0"/>
          <w:iCs w:val="0"/>
          <w:caps w:val="0"/>
          <w:color w:val="333333"/>
          <w:spacing w:val="0"/>
          <w:sz w:val="32"/>
          <w:szCs w:val="32"/>
          <w:shd w:val="clear" w:fill="FFFFFF"/>
          <w:lang w:eastAsia="zh-CN"/>
        </w:rPr>
        <w:t>卫生健康</w:t>
      </w:r>
      <w:r>
        <w:rPr>
          <w:rFonts w:hint="default" w:ascii="Times New Roman" w:hAnsi="Times New Roman" w:eastAsia="方正仿宋_GBK" w:cs="Times New Roman"/>
          <w:i w:val="0"/>
          <w:iCs w:val="0"/>
          <w:caps w:val="0"/>
          <w:color w:val="333333"/>
          <w:spacing w:val="0"/>
          <w:sz w:val="32"/>
          <w:szCs w:val="32"/>
          <w:shd w:val="clear" w:fill="FFFFFF"/>
        </w:rPr>
        <w:t>局政府信息公开指南》，明确了受理申请的方式、流程、范围及答复的途径和时限，建立了依申请公开的受理、审查、处理和答复等工作机制。按照要求，及时将最新版《政府信息公开申请表》在</w:t>
      </w:r>
      <w:r>
        <w:rPr>
          <w:rFonts w:hint="default" w:ascii="Times New Roman" w:hAnsi="Times New Roman" w:eastAsia="方正仿宋_GBK" w:cs="Times New Roman"/>
          <w:i w:val="0"/>
          <w:iCs w:val="0"/>
          <w:caps w:val="0"/>
          <w:color w:val="333333"/>
          <w:spacing w:val="0"/>
          <w:sz w:val="32"/>
          <w:szCs w:val="32"/>
          <w:shd w:val="clear" w:fill="FFFFFF"/>
          <w:lang w:eastAsia="zh-CN"/>
        </w:rPr>
        <w:t>门户网站</w:t>
      </w:r>
      <w:r>
        <w:rPr>
          <w:rFonts w:hint="default" w:ascii="Times New Roman" w:hAnsi="Times New Roman" w:eastAsia="方正仿宋_GBK" w:cs="Times New Roman"/>
          <w:i w:val="0"/>
          <w:iCs w:val="0"/>
          <w:caps w:val="0"/>
          <w:color w:val="333333"/>
          <w:spacing w:val="0"/>
          <w:sz w:val="32"/>
          <w:szCs w:val="32"/>
          <w:shd w:val="clear" w:fill="FFFFFF"/>
        </w:rPr>
        <w:t>公开。</w:t>
      </w:r>
      <w:r>
        <w:rPr>
          <w:rFonts w:hint="default" w:ascii="Times New Roman" w:hAnsi="Times New Roman" w:eastAsia="宋体" w:cs="Times New Roman"/>
          <w:i w:val="0"/>
          <w:iCs w:val="0"/>
          <w:caps w:val="0"/>
          <w:color w:val="333333"/>
          <w:spacing w:val="0"/>
          <w:sz w:val="32"/>
          <w:szCs w:val="32"/>
          <w:shd w:val="clear" w:fill="FFFFFF"/>
        </w:rPr>
        <w:t>2021</w:t>
      </w:r>
      <w:r>
        <w:rPr>
          <w:rFonts w:hint="default" w:ascii="Times New Roman" w:hAnsi="Times New Roman" w:eastAsia="方正仿宋_GBK" w:cs="Times New Roman"/>
          <w:i w:val="0"/>
          <w:iCs w:val="0"/>
          <w:caps w:val="0"/>
          <w:color w:val="333333"/>
          <w:spacing w:val="0"/>
          <w:sz w:val="32"/>
          <w:szCs w:val="32"/>
          <w:shd w:val="clear" w:fill="FFFFFF"/>
        </w:rPr>
        <w:t>年，未接到对本部门有关政府信息公开事务的依申请公开事项。没有收到行政复议和行政诉讼相关情况。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（三）政府信息管理方面。</w:t>
      </w:r>
      <w:r>
        <w:rPr>
          <w:rFonts w:hint="default" w:ascii="Times New Roman" w:hAnsi="Times New Roman" w:eastAsia="方正仿宋_GBK" w:cs="Times New Roman"/>
          <w:i w:val="0"/>
          <w:iCs w:val="0"/>
          <w:caps w:val="0"/>
          <w:color w:val="333333"/>
          <w:spacing w:val="0"/>
          <w:sz w:val="32"/>
          <w:szCs w:val="32"/>
          <w:shd w:val="clear" w:fill="FFFFFF"/>
        </w:rPr>
        <w:t>勐海县</w:t>
      </w:r>
      <w:r>
        <w:rPr>
          <w:rFonts w:hint="default" w:ascii="Times New Roman" w:hAnsi="Times New Roman" w:eastAsia="方正仿宋_GBK" w:cs="Times New Roman"/>
          <w:i w:val="0"/>
          <w:iCs w:val="0"/>
          <w:caps w:val="0"/>
          <w:color w:val="333333"/>
          <w:spacing w:val="0"/>
          <w:sz w:val="32"/>
          <w:szCs w:val="32"/>
          <w:shd w:val="clear" w:fill="FFFFFF"/>
          <w:lang w:eastAsia="zh-CN"/>
        </w:rPr>
        <w:t>卫生健康</w:t>
      </w:r>
      <w:r>
        <w:rPr>
          <w:rFonts w:hint="default" w:ascii="Times New Roman" w:hAnsi="Times New Roman" w:eastAsia="方正仿宋_GBK" w:cs="Times New Roman"/>
          <w:i w:val="0"/>
          <w:iCs w:val="0"/>
          <w:caps w:val="0"/>
          <w:color w:val="333333"/>
          <w:spacing w:val="0"/>
          <w:sz w:val="32"/>
          <w:szCs w:val="32"/>
          <w:shd w:val="clear" w:fill="FFFFFF"/>
        </w:rPr>
        <w:t>局全面加强门户网站和所属微信公众号管理，健全信息发布审核制度，信息发布内容逐级审核，</w:t>
      </w:r>
      <w:r>
        <w:rPr>
          <w:rFonts w:hint="default" w:ascii="Times New Roman" w:hAnsi="Times New Roman" w:eastAsia="方正仿宋_GBK" w:cs="Times New Roman"/>
          <w:i w:val="0"/>
          <w:iCs w:val="0"/>
          <w:caps w:val="0"/>
          <w:color w:val="333333"/>
          <w:spacing w:val="0"/>
          <w:sz w:val="32"/>
          <w:szCs w:val="32"/>
          <w:shd w:val="clear" w:fill="FFFFFF"/>
          <w:lang w:eastAsia="zh-CN"/>
        </w:rPr>
        <w:t>发布内容先由各股室确保内容完整正确、格式规范、无错别字，再经由办公室负责政务公开的工作人员审核，后报给分管领导，分管领导批准后才能发布到勐海县卫生健康局窗口网站。并</w:t>
      </w:r>
      <w:r>
        <w:rPr>
          <w:rFonts w:hint="default" w:ascii="Times New Roman" w:hAnsi="Times New Roman" w:eastAsia="方正仿宋_GBK" w:cs="Times New Roman"/>
          <w:i w:val="0"/>
          <w:iCs w:val="0"/>
          <w:caps w:val="0"/>
          <w:color w:val="333333"/>
          <w:spacing w:val="0"/>
          <w:sz w:val="32"/>
          <w:szCs w:val="32"/>
          <w:shd w:val="clear" w:fill="FFFFFF"/>
        </w:rPr>
        <w:t>安排专人负责信息发布工作，积极参加县政府组织的相关培训，提高信息发布和管理能力。坚持“先审查、后公开”、“上网不涉密、涉密不上网”的原则确保</w:t>
      </w:r>
      <w:r>
        <w:rPr>
          <w:rFonts w:hint="default" w:ascii="Times New Roman" w:hAnsi="Times New Roman" w:eastAsia="方正仿宋_GBK" w:cs="Times New Roman"/>
          <w:i w:val="0"/>
          <w:iCs w:val="0"/>
          <w:caps w:val="0"/>
          <w:color w:val="333333"/>
          <w:spacing w:val="0"/>
          <w:sz w:val="32"/>
          <w:szCs w:val="32"/>
          <w:shd w:val="clear" w:fill="FFFFFF"/>
          <w:lang w:eastAsia="zh-CN"/>
        </w:rPr>
        <w:t>我局</w:t>
      </w:r>
      <w:r>
        <w:rPr>
          <w:rFonts w:hint="default" w:ascii="Times New Roman" w:hAnsi="Times New Roman" w:eastAsia="方正仿宋_GBK" w:cs="Times New Roman"/>
          <w:i w:val="0"/>
          <w:iCs w:val="0"/>
          <w:caps w:val="0"/>
          <w:color w:val="333333"/>
          <w:spacing w:val="0"/>
          <w:sz w:val="32"/>
          <w:szCs w:val="32"/>
          <w:shd w:val="clear" w:fill="FFFFFF"/>
        </w:rPr>
        <w:t>在政府网上公开的信息全面、准确、及时、安全。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default" w:ascii="Times New Roman" w:hAnsi="Times New Roman" w:eastAsia="方正仿宋_GBK" w:cs="Times New Roman"/>
          <w:i w:val="0"/>
          <w:iCs w:val="0"/>
          <w:caps w:val="0"/>
          <w:color w:val="333333"/>
          <w:spacing w:val="0"/>
          <w:sz w:val="32"/>
          <w:szCs w:val="32"/>
          <w:shd w:val="clear" w:fill="FFFFFF"/>
          <w:lang w:eastAsia="zh-CN"/>
        </w:rPr>
      </w:pPr>
      <w:r>
        <w:rPr>
          <w:rFonts w:hint="default" w:ascii="Times New Roman" w:hAnsi="Times New Roman" w:eastAsia="方正楷体_GBK" w:cs="Times New Roman"/>
          <w:i w:val="0"/>
          <w:iCs w:val="0"/>
          <w:caps w:val="0"/>
          <w:color w:val="000000"/>
          <w:spacing w:val="0"/>
          <w:sz w:val="32"/>
          <w:szCs w:val="32"/>
          <w:shd w:val="clear" w:fill="FFFFFF"/>
        </w:rPr>
        <w:t>（四）政府信息公开平台建设方面。</w:t>
      </w:r>
      <w:r>
        <w:rPr>
          <w:rFonts w:hint="default" w:ascii="Times New Roman" w:hAnsi="Times New Roman" w:eastAsia="方正仿宋_GBK" w:cs="Times New Roman"/>
          <w:i w:val="0"/>
          <w:iCs w:val="0"/>
          <w:caps w:val="0"/>
          <w:color w:val="000000"/>
          <w:spacing w:val="0"/>
          <w:sz w:val="32"/>
          <w:szCs w:val="32"/>
          <w:shd w:val="clear" w:fill="FFFFFF"/>
          <w:lang w:eastAsia="zh-CN"/>
        </w:rPr>
        <w:t>勐海县卫生健康局不断加强网站内容建设，丰富信息资源，</w:t>
      </w:r>
      <w:r>
        <w:rPr>
          <w:rFonts w:hint="default" w:ascii="Times New Roman" w:hAnsi="Times New Roman" w:eastAsia="方正仿宋_GBK" w:cs="Times New Roman"/>
          <w:i w:val="0"/>
          <w:iCs w:val="0"/>
          <w:caps w:val="0"/>
          <w:color w:val="000000"/>
          <w:spacing w:val="0"/>
          <w:sz w:val="32"/>
          <w:szCs w:val="32"/>
          <w:shd w:val="clear" w:fill="FFFFFF"/>
        </w:rPr>
        <w:t>同时安排专人对本单位的网站进行维护管理</w:t>
      </w:r>
      <w:r>
        <w:rPr>
          <w:rFonts w:hint="default" w:ascii="Times New Roman" w:hAnsi="Times New Roman" w:eastAsia="方正仿宋_GBK" w:cs="Times New Roman"/>
          <w:i w:val="0"/>
          <w:iCs w:val="0"/>
          <w:caps w:val="0"/>
          <w:color w:val="000000"/>
          <w:spacing w:val="0"/>
          <w:sz w:val="32"/>
          <w:szCs w:val="32"/>
          <w:shd w:val="clear" w:fill="FFFFFF"/>
          <w:lang w:eastAsia="zh-CN"/>
        </w:rPr>
        <w:t>以及内容更新。</w:t>
      </w:r>
      <w:r>
        <w:rPr>
          <w:rFonts w:hint="default" w:ascii="Times New Roman" w:hAnsi="Times New Roman" w:eastAsia="方正仿宋_GBK" w:cs="Times New Roman"/>
          <w:i w:val="0"/>
          <w:iCs w:val="0"/>
          <w:caps w:val="0"/>
          <w:color w:val="000000"/>
          <w:spacing w:val="0"/>
          <w:sz w:val="32"/>
          <w:szCs w:val="32"/>
          <w:shd w:val="clear" w:fill="FFFFFF"/>
          <w:lang w:val="en-US" w:eastAsia="zh-CN"/>
        </w:rPr>
        <w:t>2021年，</w:t>
      </w:r>
      <w:r>
        <w:rPr>
          <w:rFonts w:hint="default" w:ascii="Times New Roman" w:hAnsi="Times New Roman" w:eastAsia="方正仿宋_GBK" w:cs="Times New Roman"/>
          <w:i w:val="0"/>
          <w:iCs w:val="0"/>
          <w:caps w:val="0"/>
          <w:color w:val="333333"/>
          <w:spacing w:val="0"/>
          <w:sz w:val="32"/>
          <w:szCs w:val="32"/>
          <w:shd w:val="clear" w:fill="FFFFFF"/>
        </w:rPr>
        <w:t>及时转载有关内容，做到按期更新网站信息，网站运行正常</w:t>
      </w:r>
      <w:r>
        <w:rPr>
          <w:rFonts w:hint="default" w:ascii="Times New Roman" w:hAnsi="Times New Roman" w:eastAsia="方正仿宋_GBK" w:cs="Times New Roman"/>
          <w:i w:val="0"/>
          <w:iCs w:val="0"/>
          <w:caps w:val="0"/>
          <w:color w:val="333333"/>
          <w:spacing w:val="0"/>
          <w:sz w:val="32"/>
          <w:szCs w:val="32"/>
          <w:shd w:val="clear" w:fill="FFFFFF"/>
          <w:lang w:eastAsia="zh-CN"/>
        </w:rPr>
        <w:t>。通过微信公众号“勐海县卫生健康局”发布以及转发卫生健康相关内容，自微信公众号开通以来，平台运行正常。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（五）监督保障。</w:t>
      </w:r>
      <w:r>
        <w:rPr>
          <w:rFonts w:hint="default" w:ascii="Times New Roman" w:hAnsi="Times New Roman" w:eastAsia="方正楷体_GBK" w:cs="Times New Roman"/>
          <w:i w:val="0"/>
          <w:iCs w:val="0"/>
          <w:caps w:val="0"/>
          <w:color w:val="333333"/>
          <w:spacing w:val="0"/>
          <w:sz w:val="32"/>
          <w:szCs w:val="32"/>
          <w:shd w:val="clear" w:fill="FFFFFF"/>
          <w:lang w:eastAsia="zh-CN"/>
        </w:rPr>
        <w:t>勐海县卫生健康局</w:t>
      </w:r>
      <w:r>
        <w:rPr>
          <w:rFonts w:hint="default" w:ascii="Times New Roman" w:hAnsi="Times New Roman" w:eastAsia="方正仿宋_GBK" w:cs="Times New Roman"/>
          <w:i w:val="0"/>
          <w:iCs w:val="0"/>
          <w:caps w:val="0"/>
          <w:color w:val="333333"/>
          <w:spacing w:val="0"/>
          <w:sz w:val="32"/>
          <w:szCs w:val="32"/>
          <w:shd w:val="clear" w:fill="FFFFFF"/>
        </w:rPr>
        <w:t>不断完善工作机制，细化任务分工、明确工作责任、强化责任落实，形成了主要领导负总责、分管领导具体抓、责任股室牵头落实、全局协同推进工作的格局。</w:t>
      </w:r>
      <w:r>
        <w:rPr>
          <w:rFonts w:hint="default" w:ascii="Times New Roman" w:hAnsi="Times New Roman" w:eastAsia="方正仿宋_GBK" w:cs="Times New Roman"/>
          <w:i w:val="0"/>
          <w:iCs w:val="0"/>
          <w:caps w:val="0"/>
          <w:color w:val="000000"/>
          <w:spacing w:val="0"/>
          <w:sz w:val="32"/>
          <w:szCs w:val="32"/>
          <w:shd w:val="clear" w:fill="FFFFFF"/>
        </w:rPr>
        <w:t>及时对信息更新不及时、处理申请不规范、群众反映不满意的现象进行整改，强化监督检查，对信息公开不正确、不及时等违反公开条例的行为追究相关负责人的责任，进一步保障了政府信息公开工作落到实处。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宋体" w:cs="Times New Roman"/>
          <w:b w:val="0"/>
          <w:bCs/>
          <w:color w:val="000000"/>
          <w:kern w:val="0"/>
          <w:sz w:val="24"/>
          <w:szCs w:val="24"/>
          <w:lang w:val="en-US" w:eastAsia="zh-CN" w:bidi="ar"/>
        </w:rPr>
      </w:pPr>
      <w:r>
        <w:rPr>
          <w:rFonts w:hint="default" w:ascii="Times New Roman" w:hAnsi="Times New Roman" w:eastAsia="方正黑体_GBK" w:cs="Times New Roman"/>
          <w:b w:val="0"/>
          <w:bCs/>
          <w:color w:val="000000"/>
          <w:kern w:val="0"/>
          <w:sz w:val="32"/>
          <w:szCs w:val="32"/>
          <w:lang w:val="en-US" w:eastAsia="zh-CN" w:bidi="ar"/>
        </w:rPr>
        <w:t>二、主动公开政府信息情况</w:t>
      </w:r>
    </w:p>
    <w:tbl>
      <w:tblPr>
        <w:tblStyle w:val="6"/>
        <w:tblW w:w="9294"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5"/>
        <w:gridCol w:w="2190"/>
        <w:gridCol w:w="2160"/>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929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298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kern w:val="0"/>
                <w:sz w:val="21"/>
                <w:szCs w:val="21"/>
                <w:lang w:val="en-US" w:eastAsia="zh-CN" w:bidi="ar"/>
              </w:rPr>
              <w:t>信息内容</w:t>
            </w:r>
          </w:p>
        </w:tc>
        <w:tc>
          <w:tcPr>
            <w:tcW w:w="219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本年制发件数</w:t>
            </w:r>
          </w:p>
        </w:tc>
        <w:tc>
          <w:tcPr>
            <w:tcW w:w="216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本年废止件数</w:t>
            </w:r>
          </w:p>
        </w:tc>
        <w:tc>
          <w:tcPr>
            <w:tcW w:w="1959"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298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规章</w:t>
            </w:r>
          </w:p>
        </w:tc>
        <w:tc>
          <w:tcPr>
            <w:tcW w:w="21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c>
          <w:tcPr>
            <w:tcW w:w="216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c>
          <w:tcPr>
            <w:tcW w:w="19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98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行政规范性文件</w:t>
            </w:r>
          </w:p>
        </w:tc>
        <w:tc>
          <w:tcPr>
            <w:tcW w:w="21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c>
          <w:tcPr>
            <w:tcW w:w="216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c>
          <w:tcPr>
            <w:tcW w:w="19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2</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29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298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信息内容</w:t>
            </w:r>
          </w:p>
        </w:tc>
        <w:tc>
          <w:tcPr>
            <w:tcW w:w="6309"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298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行政许可</w:t>
            </w:r>
          </w:p>
        </w:tc>
        <w:tc>
          <w:tcPr>
            <w:tcW w:w="630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29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298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信息内容</w:t>
            </w:r>
          </w:p>
        </w:tc>
        <w:tc>
          <w:tcPr>
            <w:tcW w:w="630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298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行政处罚</w:t>
            </w:r>
          </w:p>
        </w:tc>
        <w:tc>
          <w:tcPr>
            <w:tcW w:w="630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298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行政强制</w:t>
            </w:r>
          </w:p>
        </w:tc>
        <w:tc>
          <w:tcPr>
            <w:tcW w:w="630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29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298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信息内容</w:t>
            </w:r>
          </w:p>
        </w:tc>
        <w:tc>
          <w:tcPr>
            <w:tcW w:w="6309"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本年收费金额（单位：万元）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298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kern w:val="0"/>
                <w:sz w:val="21"/>
                <w:szCs w:val="21"/>
                <w:lang w:val="en-US" w:eastAsia="zh-CN" w:bidi="ar"/>
              </w:rPr>
              <w:t>行政事业性收费</w:t>
            </w:r>
          </w:p>
        </w:tc>
        <w:tc>
          <w:tcPr>
            <w:tcW w:w="630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黑体_GBK" w:cs="Times New Roman"/>
          <w:b w:val="0"/>
          <w:bCs/>
          <w:color w:val="00000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黑体_GBK" w:cs="Times New Roman"/>
          <w:b w:val="0"/>
          <w:bCs/>
          <w:color w:val="00000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黑体_GBK" w:cs="Times New Roman"/>
          <w:b w:val="0"/>
          <w:bCs/>
          <w:color w:val="00000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宋体" w:cs="Times New Roman"/>
          <w:b w:val="0"/>
          <w:bCs/>
          <w:color w:val="000000"/>
        </w:rPr>
      </w:pPr>
      <w:r>
        <w:rPr>
          <w:rFonts w:hint="default" w:ascii="Times New Roman" w:hAnsi="Times New Roman" w:eastAsia="方正黑体_GBK" w:cs="Times New Roman"/>
          <w:b w:val="0"/>
          <w:bCs/>
          <w:color w:val="000000"/>
          <w:kern w:val="0"/>
          <w:sz w:val="32"/>
          <w:szCs w:val="32"/>
          <w:lang w:val="en-US" w:eastAsia="zh-CN" w:bidi="ar"/>
        </w:rPr>
        <w:t>三、收到和处理政府信息公开申请情况</w:t>
      </w:r>
    </w:p>
    <w:tbl>
      <w:tblPr>
        <w:tblStyle w:val="5"/>
        <w:tblW w:w="9547" w:type="dxa"/>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68"/>
        <w:gridCol w:w="943"/>
        <w:gridCol w:w="2748"/>
        <w:gridCol w:w="888"/>
        <w:gridCol w:w="687"/>
        <w:gridCol w:w="788"/>
        <w:gridCol w:w="662"/>
        <w:gridCol w:w="575"/>
        <w:gridCol w:w="700"/>
        <w:gridCol w:w="7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4459" w:type="dxa"/>
            <w:gridSpan w:val="3"/>
            <w:vMerge w:val="restart"/>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（本列数据的勾稽关系为：第一项加第二项之和，等于第三项加第四项之和）</w:t>
            </w:r>
          </w:p>
        </w:tc>
        <w:tc>
          <w:tcPr>
            <w:tcW w:w="5088" w:type="dxa"/>
            <w:gridSpan w:val="7"/>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459"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888" w:type="dxa"/>
            <w:vMerge w:val="restart"/>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自然人</w:t>
            </w:r>
          </w:p>
        </w:tc>
        <w:tc>
          <w:tcPr>
            <w:tcW w:w="3412" w:type="dxa"/>
            <w:gridSpan w:val="5"/>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法人或其他组织</w:t>
            </w:r>
          </w:p>
        </w:tc>
        <w:tc>
          <w:tcPr>
            <w:tcW w:w="788" w:type="dxa"/>
            <w:vMerge w:val="restart"/>
            <w:tcBorders>
              <w:top w:val="single" w:color="auto" w:sz="8" w:space="0"/>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459"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888" w:type="dxa"/>
            <w:vMerge w:val="continue"/>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68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商业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企业</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科研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机构</w:t>
            </w:r>
          </w:p>
        </w:tc>
        <w:tc>
          <w:tcPr>
            <w:tcW w:w="662"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社会公益组织</w:t>
            </w:r>
          </w:p>
        </w:tc>
        <w:tc>
          <w:tcPr>
            <w:tcW w:w="575"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法律服务机构</w:t>
            </w:r>
          </w:p>
        </w:tc>
        <w:tc>
          <w:tcPr>
            <w:tcW w:w="700"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其他</w:t>
            </w:r>
          </w:p>
        </w:tc>
        <w:tc>
          <w:tcPr>
            <w:tcW w:w="788" w:type="dxa"/>
            <w:vMerge w:val="continue"/>
            <w:tcBorders>
              <w:top w:val="single" w:color="auto" w:sz="8" w:space="0"/>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459"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一、本年新收政府信息公开申请数量</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459"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二、上年结转政府信息公开申请数量</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restart"/>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三、本年度办理结果</w:t>
            </w:r>
          </w:p>
        </w:tc>
        <w:tc>
          <w:tcPr>
            <w:tcW w:w="3691"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（一）予以公开</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single" w:color="auto" w:sz="8" w:space="0"/>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3691"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（二）部分公开（区分处理的，只计这一情形，不计其他情形）</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（三）不予公开</w:t>
            </w:r>
          </w:p>
        </w:tc>
        <w:tc>
          <w:tcPr>
            <w:tcW w:w="274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1.属于国家秘密</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88" w:type="dxa"/>
            <w:tcBorders>
              <w:top w:val="single" w:color="auto" w:sz="8" w:space="0"/>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274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2.其他法律行政法规禁止公开</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274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3.危及“三安全一稳定”</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274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4.保护第三方合法权益</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274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5.属于三类内部事务信息</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274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6.属于四类过程性信息</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274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7.属于行政执法案卷</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274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8.属于行政查询事项</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（四）无法提供</w:t>
            </w:r>
          </w:p>
        </w:tc>
        <w:tc>
          <w:tcPr>
            <w:tcW w:w="274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1.本机关不掌握相关政府信息</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274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2.没有现成信息需要另行制作</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274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3.补正后申请内容仍不明确</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（五）不予处理</w:t>
            </w:r>
          </w:p>
        </w:tc>
        <w:tc>
          <w:tcPr>
            <w:tcW w:w="274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1.信访举报投诉类申请</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274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2.重复申请</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274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3.要求提供公开出版物</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274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4.无正当理由大量反复申请</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trPr>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2748" w:type="dxa"/>
            <w:tcBorders>
              <w:top w:val="nil"/>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5.要求行政机关确认或重新出具已获取信息</w:t>
            </w:r>
          </w:p>
        </w:tc>
        <w:tc>
          <w:tcPr>
            <w:tcW w:w="888" w:type="dxa"/>
            <w:tcBorders>
              <w:top w:val="nil"/>
              <w:left w:val="nil"/>
              <w:bottom w:val="outset"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87" w:type="dxa"/>
            <w:tcBorders>
              <w:top w:val="nil"/>
              <w:left w:val="nil"/>
              <w:bottom w:val="outset"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88" w:type="dxa"/>
            <w:tcBorders>
              <w:top w:val="nil"/>
              <w:left w:val="nil"/>
              <w:bottom w:val="outset"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62" w:type="dxa"/>
            <w:tcBorders>
              <w:top w:val="nil"/>
              <w:left w:val="nil"/>
              <w:bottom w:val="outset"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575" w:type="dxa"/>
            <w:tcBorders>
              <w:top w:val="nil"/>
              <w:left w:val="nil"/>
              <w:bottom w:val="outset"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00" w:type="dxa"/>
            <w:tcBorders>
              <w:top w:val="nil"/>
              <w:left w:val="nil"/>
              <w:bottom w:val="outset"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88" w:type="dxa"/>
            <w:tcBorders>
              <w:top w:val="nil"/>
              <w:left w:val="nil"/>
              <w:bottom w:val="outset"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restart"/>
            <w:tcBorders>
              <w:top w:val="outset" w:color="auto" w:sz="8" w:space="0"/>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（六）其他处理</w:t>
            </w:r>
          </w:p>
        </w:tc>
        <w:tc>
          <w:tcPr>
            <w:tcW w:w="274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1.申请人无正当理由逾期不补正、行政机关不再处理其政府信息公开申请</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continue"/>
            <w:tcBorders>
              <w:top w:val="outset" w:color="auto" w:sz="8" w:space="0"/>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274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2.申请人逾期未按收费通知要求缴纳费用、行政机关不再处理其政府信息公开申请</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943" w:type="dxa"/>
            <w:vMerge w:val="continue"/>
            <w:tcBorders>
              <w:top w:val="outset" w:color="auto" w:sz="8" w:space="0"/>
              <w:left w:val="nil"/>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274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3.其他</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p>
        </w:tc>
        <w:tc>
          <w:tcPr>
            <w:tcW w:w="3691"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（七）总计</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00"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eastAsia" w:cs="宋体"/>
                <w:color w:val="000000"/>
                <w:sz w:val="21"/>
                <w:szCs w:val="21"/>
                <w:vertAlign w:val="baseli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459"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rPr>
            </w:pPr>
            <w:r>
              <w:rPr>
                <w:rFonts w:hint="default" w:ascii="宋体" w:hAnsi="宋体" w:eastAsia="宋体" w:cs="宋体"/>
                <w:color w:val="000000"/>
                <w:sz w:val="21"/>
                <w:szCs w:val="21"/>
                <w:vertAlign w:val="baseline"/>
                <w:lang w:val="en-US" w:eastAsia="zh-CN"/>
              </w:rPr>
              <w:t>四、结转下年度继续办理</w:t>
            </w:r>
          </w:p>
        </w:tc>
        <w:tc>
          <w:tcPr>
            <w:tcW w:w="8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87"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788"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66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宋体" w:hAnsi="宋体" w:eastAsia="宋体" w:cs="宋体"/>
                <w:color w:val="000000"/>
                <w:sz w:val="21"/>
                <w:szCs w:val="21"/>
                <w:vertAlign w:val="baseline"/>
                <w:lang w:val="en-US"/>
              </w:rPr>
            </w:pPr>
            <w:r>
              <w:rPr>
                <w:rFonts w:hint="eastAsia" w:cs="宋体"/>
                <w:color w:val="000000"/>
                <w:sz w:val="21"/>
                <w:szCs w:val="21"/>
                <w:vertAlign w:val="baseline"/>
                <w:lang w:val="en-US" w:eastAsia="zh-CN"/>
              </w:rPr>
              <w:t>0</w:t>
            </w:r>
          </w:p>
        </w:tc>
        <w:tc>
          <w:tcPr>
            <w:tcW w:w="57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c>
          <w:tcPr>
            <w:tcW w:w="700" w:type="dxa"/>
            <w:tcBorders>
              <w:top w:val="outset" w:color="auto" w:sz="6" w:space="0"/>
              <w:left w:val="nil"/>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c>
          <w:tcPr>
            <w:tcW w:w="788" w:type="dxa"/>
            <w:tcBorders>
              <w:top w:val="outset" w:color="auto" w:sz="6" w:space="0"/>
              <w:left w:val="nil"/>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color w:val="000000"/>
                <w:sz w:val="21"/>
                <w:szCs w:val="21"/>
                <w:vertAlign w:val="baseline"/>
                <w:lang w:val="en-US" w:eastAsia="zh-CN"/>
              </w:rPr>
            </w:pPr>
            <w:r>
              <w:rPr>
                <w:rFonts w:hint="eastAsia" w:cs="宋体"/>
                <w:color w:val="000000"/>
                <w:sz w:val="21"/>
                <w:szCs w:val="21"/>
                <w:vertAlign w:val="baseline"/>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b w:val="0"/>
          <w:bCs/>
          <w:i w:val="0"/>
          <w:iCs w:val="0"/>
          <w:caps w:val="0"/>
          <w:color w:val="000000"/>
          <w:spacing w:val="0"/>
          <w:sz w:val="32"/>
          <w:szCs w:val="32"/>
        </w:rPr>
      </w:pPr>
      <w:r>
        <w:rPr>
          <w:rFonts w:hint="default" w:ascii="Times New Roman" w:hAnsi="Times New Roman" w:eastAsia="方正黑体_GBK" w:cs="Times New Roman"/>
          <w:b w:val="0"/>
          <w:bCs/>
          <w:color w:val="000000"/>
          <w:kern w:val="0"/>
          <w:sz w:val="32"/>
          <w:szCs w:val="32"/>
          <w:lang w:val="en-US" w:eastAsia="zh-CN" w:bidi="ar"/>
        </w:rPr>
        <w:t>四、政府信息公开行政复议、行政诉讼情况</w:t>
      </w: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w:t>
            </w:r>
            <w:r>
              <w:rPr>
                <w:rFonts w:hint="default" w:ascii="Times New Roman" w:hAnsi="Times New Roman" w:eastAsia="宋体" w:cs="Times New Roman"/>
                <w:color w:val="000000"/>
                <w:kern w:val="0"/>
                <w:sz w:val="20"/>
                <w:szCs w:val="20"/>
                <w:lang w:val="en-US" w:eastAsia="zh-CN" w:bidi="ar"/>
              </w:rPr>
              <w:br w:type="textWrapping"/>
            </w:r>
            <w:r>
              <w:rPr>
                <w:rFonts w:hint="default" w:ascii="Times New Roman" w:hAnsi="Times New Roman" w:eastAsia="宋体" w:cs="Times New Roman"/>
                <w:color w:val="000000"/>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其他</w:t>
            </w:r>
            <w:r>
              <w:rPr>
                <w:rFonts w:hint="default" w:ascii="Times New Roman" w:hAnsi="Times New Roman" w:eastAsia="宋体" w:cs="Times New Roman"/>
                <w:color w:val="000000"/>
                <w:kern w:val="0"/>
                <w:sz w:val="20"/>
                <w:szCs w:val="20"/>
                <w:lang w:val="en-US" w:eastAsia="zh-CN" w:bidi="ar"/>
              </w:rPr>
              <w:br w:type="textWrapping"/>
            </w:r>
            <w:r>
              <w:rPr>
                <w:rFonts w:hint="default" w:ascii="Times New Roman" w:hAnsi="Times New Roman" w:eastAsia="宋体" w:cs="Times New Roman"/>
                <w:color w:val="000000"/>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尚未</w:t>
            </w:r>
            <w:r>
              <w:rPr>
                <w:rFonts w:hint="default" w:ascii="Times New Roman" w:hAnsi="Times New Roman" w:eastAsia="宋体" w:cs="Times New Roman"/>
                <w:color w:val="000000"/>
                <w:kern w:val="0"/>
                <w:sz w:val="20"/>
                <w:szCs w:val="20"/>
                <w:lang w:val="en-US" w:eastAsia="zh-CN" w:bidi="ar"/>
              </w:rPr>
              <w:br w:type="textWrapping"/>
            </w:r>
            <w:r>
              <w:rPr>
                <w:rFonts w:hint="default" w:ascii="Times New Roman" w:hAnsi="Times New Roman" w:eastAsia="宋体" w:cs="Times New Roman"/>
                <w:color w:val="000000"/>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w:t>
            </w:r>
            <w:r>
              <w:rPr>
                <w:rFonts w:hint="default" w:ascii="Times New Roman" w:hAnsi="Times New Roman" w:eastAsia="宋体" w:cs="Times New Roman"/>
                <w:color w:val="000000"/>
                <w:kern w:val="0"/>
                <w:sz w:val="20"/>
                <w:szCs w:val="20"/>
                <w:lang w:val="en-US" w:eastAsia="zh-CN" w:bidi="ar"/>
              </w:rPr>
              <w:br w:type="textWrapping"/>
            </w:r>
            <w:r>
              <w:rPr>
                <w:rFonts w:hint="default" w:ascii="Times New Roman" w:hAnsi="Times New Roman" w:eastAsia="宋体" w:cs="Times New Roman"/>
                <w:color w:val="000000"/>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w:t>
            </w:r>
            <w:r>
              <w:rPr>
                <w:rFonts w:hint="default" w:ascii="Times New Roman" w:hAnsi="Times New Roman" w:eastAsia="宋体" w:cs="Times New Roman"/>
                <w:color w:val="000000"/>
                <w:kern w:val="0"/>
                <w:sz w:val="20"/>
                <w:szCs w:val="20"/>
                <w:lang w:val="en-US" w:eastAsia="zh-CN" w:bidi="ar"/>
              </w:rPr>
              <w:br w:type="textWrapping"/>
            </w:r>
            <w:r>
              <w:rPr>
                <w:rFonts w:hint="default" w:ascii="Times New Roman" w:hAnsi="Times New Roman" w:eastAsia="宋体" w:cs="Times New Roman"/>
                <w:color w:val="000000"/>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其他</w:t>
            </w:r>
            <w:r>
              <w:rPr>
                <w:rFonts w:hint="default" w:ascii="Times New Roman" w:hAnsi="Times New Roman" w:eastAsia="宋体" w:cs="Times New Roman"/>
                <w:color w:val="000000"/>
                <w:kern w:val="0"/>
                <w:sz w:val="20"/>
                <w:szCs w:val="20"/>
                <w:lang w:val="en-US" w:eastAsia="zh-CN" w:bidi="ar"/>
              </w:rPr>
              <w:br w:type="textWrapping"/>
            </w:r>
            <w:r>
              <w:rPr>
                <w:rFonts w:hint="default" w:ascii="Times New Roman" w:hAnsi="Times New Roman" w:eastAsia="宋体" w:cs="Times New Roman"/>
                <w:color w:val="000000"/>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尚未</w:t>
            </w:r>
            <w:r>
              <w:rPr>
                <w:rFonts w:hint="default" w:ascii="Times New Roman" w:hAnsi="Times New Roman" w:eastAsia="宋体" w:cs="Times New Roman"/>
                <w:color w:val="000000"/>
                <w:kern w:val="0"/>
                <w:sz w:val="20"/>
                <w:szCs w:val="20"/>
                <w:lang w:val="en-US" w:eastAsia="zh-CN" w:bidi="ar"/>
              </w:rPr>
              <w:br w:type="textWrapping"/>
            </w:r>
            <w:r>
              <w:rPr>
                <w:rFonts w:hint="default" w:ascii="Times New Roman" w:hAnsi="Times New Roman" w:eastAsia="宋体" w:cs="Times New Roman"/>
                <w:color w:val="000000"/>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w:t>
            </w:r>
            <w:r>
              <w:rPr>
                <w:rFonts w:hint="default" w:ascii="Times New Roman" w:hAnsi="Times New Roman" w:eastAsia="宋体" w:cs="Times New Roman"/>
                <w:color w:val="000000"/>
                <w:kern w:val="0"/>
                <w:sz w:val="20"/>
                <w:szCs w:val="20"/>
                <w:lang w:val="en-US" w:eastAsia="zh-CN" w:bidi="ar"/>
              </w:rPr>
              <w:br w:type="textWrapping"/>
            </w:r>
            <w:r>
              <w:rPr>
                <w:rFonts w:hint="default" w:ascii="Times New Roman" w:hAnsi="Times New Roman" w:eastAsia="宋体" w:cs="Times New Roman"/>
                <w:color w:val="000000"/>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w:t>
            </w:r>
            <w:r>
              <w:rPr>
                <w:rFonts w:hint="default" w:ascii="Times New Roman" w:hAnsi="Times New Roman" w:eastAsia="宋体" w:cs="Times New Roman"/>
                <w:color w:val="000000"/>
                <w:kern w:val="0"/>
                <w:sz w:val="20"/>
                <w:szCs w:val="20"/>
                <w:lang w:val="en-US" w:eastAsia="zh-CN" w:bidi="ar"/>
              </w:rPr>
              <w:br w:type="textWrapping"/>
            </w:r>
            <w:r>
              <w:rPr>
                <w:rFonts w:hint="default" w:ascii="Times New Roman" w:hAnsi="Times New Roman" w:eastAsia="宋体" w:cs="Times New Roman"/>
                <w:color w:val="000000"/>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其他</w:t>
            </w:r>
            <w:r>
              <w:rPr>
                <w:rFonts w:hint="default" w:ascii="Times New Roman" w:hAnsi="Times New Roman" w:eastAsia="宋体" w:cs="Times New Roman"/>
                <w:color w:val="000000"/>
                <w:kern w:val="0"/>
                <w:sz w:val="20"/>
                <w:szCs w:val="20"/>
                <w:lang w:val="en-US" w:eastAsia="zh-CN" w:bidi="ar"/>
              </w:rPr>
              <w:br w:type="textWrapping"/>
            </w:r>
            <w:r>
              <w:rPr>
                <w:rFonts w:hint="default" w:ascii="Times New Roman" w:hAnsi="Times New Roman" w:eastAsia="宋体" w:cs="Times New Roman"/>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尚未</w:t>
            </w:r>
            <w:r>
              <w:rPr>
                <w:rFonts w:hint="default" w:ascii="Times New Roman" w:hAnsi="Times New Roman" w:eastAsia="宋体" w:cs="Times New Roman"/>
                <w:color w:val="000000"/>
                <w:kern w:val="0"/>
                <w:sz w:val="20"/>
                <w:szCs w:val="20"/>
                <w:lang w:val="en-US" w:eastAsia="zh-CN" w:bidi="ar"/>
              </w:rPr>
              <w:br w:type="textWrapping"/>
            </w:r>
            <w:r>
              <w:rPr>
                <w:rFonts w:hint="default" w:ascii="Times New Roman" w:hAnsi="Times New Roman" w:eastAsia="宋体" w:cs="Times New Roman"/>
                <w:color w:val="000000"/>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eastAsia" w:ascii="Times New Roman" w:hAnsi="Times New Roman" w:eastAsia="黑体" w:cs="Times New Roman"/>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eastAsia" w:ascii="Times New Roman" w:hAnsi="Times New Roman" w:eastAsia="黑体" w:cs="Times New Roman"/>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eastAsia" w:ascii="Times New Roman" w:hAnsi="Times New Roman" w:eastAsia="黑体" w:cs="Times New Roman"/>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eastAsia" w:ascii="Times New Roman" w:hAnsi="Times New Roman" w:eastAsia="黑体" w:cs="Times New Roman"/>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lang w:val="en-US"/>
              </w:rPr>
            </w:pPr>
            <w:r>
              <w:rPr>
                <w:rFonts w:hint="eastAsia" w:ascii="Times New Roman" w:hAnsi="Times New Roman" w:eastAsia="黑体" w:cs="Times New Roman"/>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lang w:val="en-US"/>
              </w:rPr>
            </w:pPr>
            <w:r>
              <w:rPr>
                <w:rFonts w:hint="eastAsia" w:ascii="Times New Roman" w:hAnsi="Times New Roman" w:eastAsia="黑体" w:cs="Times New Roman"/>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lang w:val="en-US"/>
              </w:rPr>
            </w:pPr>
            <w:r>
              <w:rPr>
                <w:rFonts w:hint="eastAsia" w:ascii="Times New Roman" w:hAnsi="Times New Roman" w:eastAsia="黑体" w:cs="Times New Roman"/>
                <w:color w:val="000000"/>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lang w:val="en-US"/>
              </w:rPr>
            </w:pPr>
            <w:r>
              <w:rPr>
                <w:rFonts w:hint="eastAsia" w:ascii="Times New Roman" w:hAnsi="Times New Roman" w:eastAsia="黑体" w:cs="Times New Roman"/>
                <w:color w:val="000000"/>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lang w:val="en-US"/>
              </w:rPr>
            </w:pPr>
            <w:r>
              <w:rPr>
                <w:rFonts w:hint="eastAsia" w:ascii="Times New Roman" w:hAnsi="Times New Roman" w:eastAsia="黑体" w:cs="Times New Roman"/>
                <w:color w:val="000000"/>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eastAsia" w:ascii="Times New Roman" w:hAnsi="Times New Roman" w:eastAsia="黑体" w:cs="Times New Roman"/>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lang w:val="en-US"/>
              </w:rPr>
            </w:pPr>
            <w:r>
              <w:rPr>
                <w:rFonts w:hint="eastAsia" w:ascii="Times New Roman" w:hAnsi="Times New Roman" w:eastAsia="黑体" w:cs="Times New Roman"/>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lang w:val="en-US"/>
              </w:rPr>
            </w:pPr>
            <w:r>
              <w:rPr>
                <w:rFonts w:hint="eastAsia" w:ascii="Times New Roman" w:hAnsi="Times New Roman" w:eastAsia="黑体" w:cs="Times New Roman"/>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lang w:val="en-US"/>
              </w:rPr>
            </w:pPr>
            <w:r>
              <w:rPr>
                <w:rFonts w:hint="eastAsia" w:ascii="Times New Roman" w:hAnsi="Times New Roman" w:eastAsia="黑体" w:cs="Times New Roman"/>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color w:val="000000"/>
              </w:rPr>
            </w:pPr>
            <w:r>
              <w:rPr>
                <w:rFonts w:hint="eastAsia" w:ascii="Times New Roman" w:hAnsi="Times New Roman" w:eastAsia="黑体" w:cs="Times New Roman"/>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五、存在的主要问题及改进情况</w:t>
      </w:r>
    </w:p>
    <w:p>
      <w:pPr>
        <w:keepNext w:val="0"/>
        <w:keepLines w:val="0"/>
        <w:widowControl/>
        <w:suppressLineNumbers w:val="0"/>
        <w:spacing w:before="100" w:beforeAutospacing="0" w:after="100" w:afterAutospacing="0" w:line="378" w:lineRule="atLeast"/>
        <w:ind w:left="0" w:right="0" w:firstLine="640"/>
        <w:jc w:val="left"/>
        <w:rPr>
          <w:rFonts w:hint="default" w:ascii="Times New Roman" w:hAnsi="Times New Roman" w:eastAsia="宋体" w:cs="Times New Roman"/>
          <w:i w:val="0"/>
          <w:caps w:val="0"/>
          <w:color w:val="000000"/>
          <w:spacing w:val="0"/>
          <w:sz w:val="16"/>
          <w:szCs w:val="16"/>
        </w:rPr>
      </w:pPr>
      <w:r>
        <w:rPr>
          <w:rFonts w:hint="default" w:ascii="Times New Roman" w:hAnsi="Times New Roman" w:eastAsia="方正楷体_GBK" w:cs="Times New Roman"/>
          <w:i w:val="0"/>
          <w:caps w:val="0"/>
          <w:color w:val="000000"/>
          <w:spacing w:val="0"/>
          <w:kern w:val="0"/>
          <w:sz w:val="32"/>
          <w:szCs w:val="32"/>
          <w:lang w:val="en-US" w:eastAsia="zh-CN" w:bidi="ar"/>
        </w:rPr>
        <w:t>（一）存在的主要问题</w:t>
      </w:r>
    </w:p>
    <w:p>
      <w:pPr>
        <w:keepNext w:val="0"/>
        <w:keepLines w:val="0"/>
        <w:widowControl/>
        <w:suppressLineNumbers w:val="0"/>
        <w:spacing w:before="100" w:beforeAutospacing="0" w:after="100" w:afterAutospacing="0" w:line="378" w:lineRule="atLeast"/>
        <w:ind w:left="0" w:right="0" w:firstLine="640"/>
        <w:jc w:val="left"/>
        <w:rPr>
          <w:rFonts w:hint="default" w:ascii="Times New Roman" w:hAnsi="Times New Roman" w:eastAsia="宋体" w:cs="Times New Roman"/>
          <w:i w:val="0"/>
          <w:caps w:val="0"/>
          <w:color w:val="000000"/>
          <w:spacing w:val="0"/>
          <w:sz w:val="16"/>
          <w:szCs w:val="16"/>
        </w:rPr>
      </w:pPr>
      <w:r>
        <w:rPr>
          <w:rFonts w:hint="default" w:ascii="Times New Roman" w:hAnsi="Times New Roman" w:eastAsia="方正仿宋_GBK" w:cs="Times New Roman"/>
          <w:i w:val="0"/>
          <w:caps w:val="0"/>
          <w:color w:val="000000"/>
          <w:spacing w:val="0"/>
          <w:kern w:val="0"/>
          <w:sz w:val="32"/>
          <w:szCs w:val="32"/>
          <w:lang w:val="en-US" w:eastAsia="zh-CN" w:bidi="ar"/>
        </w:rPr>
        <w:t>一是部分信息公开不够及时，时效性有待进一步改进；二是工作人员业务水平需进一步提高。</w:t>
      </w:r>
    </w:p>
    <w:p>
      <w:pPr>
        <w:keepNext w:val="0"/>
        <w:keepLines w:val="0"/>
        <w:widowControl/>
        <w:suppressLineNumbers w:val="0"/>
        <w:spacing w:before="100" w:beforeAutospacing="0" w:after="100" w:afterAutospacing="0" w:line="378" w:lineRule="atLeast"/>
        <w:ind w:left="0" w:right="0" w:firstLine="0"/>
        <w:jc w:val="left"/>
        <w:rPr>
          <w:rFonts w:hint="default" w:ascii="Times New Roman" w:hAnsi="Times New Roman" w:eastAsia="宋体" w:cs="Times New Roman"/>
          <w:i w:val="0"/>
          <w:caps w:val="0"/>
          <w:color w:val="000000"/>
          <w:spacing w:val="0"/>
          <w:sz w:val="16"/>
          <w:szCs w:val="16"/>
        </w:rPr>
      </w:pPr>
      <w:r>
        <w:rPr>
          <w:rFonts w:hint="default" w:ascii="Times New Roman" w:hAnsi="Times New Roman" w:eastAsia="方正仿宋_GBK" w:cs="Times New Roman"/>
          <w:i w:val="0"/>
          <w:caps w:val="0"/>
          <w:color w:val="000000"/>
          <w:spacing w:val="0"/>
          <w:kern w:val="0"/>
          <w:sz w:val="32"/>
          <w:szCs w:val="32"/>
          <w:lang w:val="en-US" w:eastAsia="zh-CN" w:bidi="ar"/>
        </w:rPr>
        <w:t>　</w:t>
      </w:r>
      <w:r>
        <w:rPr>
          <w:rFonts w:hint="default" w:ascii="Times New Roman" w:hAnsi="Times New Roman" w:eastAsia="方正楷体_GBK" w:cs="Times New Roman"/>
          <w:i w:val="0"/>
          <w:caps w:val="0"/>
          <w:color w:val="000000"/>
          <w:spacing w:val="0"/>
          <w:kern w:val="0"/>
          <w:sz w:val="32"/>
          <w:szCs w:val="32"/>
          <w:lang w:val="en-US" w:eastAsia="zh-CN" w:bidi="ar"/>
        </w:rPr>
        <w:t>　（二）改进措施</w:t>
      </w:r>
    </w:p>
    <w:p>
      <w:pPr>
        <w:keepNext w:val="0"/>
        <w:keepLines w:val="0"/>
        <w:widowControl/>
        <w:suppressLineNumbers w:val="0"/>
        <w:spacing w:before="100" w:beforeAutospacing="0" w:after="100" w:afterAutospacing="0" w:line="378" w:lineRule="atLeast"/>
        <w:ind w:left="0" w:right="0" w:firstLine="665"/>
        <w:jc w:val="left"/>
        <w:rPr>
          <w:rFonts w:hint="default" w:ascii="Times New Roman" w:hAnsi="Times New Roman" w:eastAsia="宋体" w:cs="Times New Roman"/>
          <w:i w:val="0"/>
          <w:caps w:val="0"/>
          <w:color w:val="000000"/>
          <w:spacing w:val="0"/>
          <w:sz w:val="16"/>
          <w:szCs w:val="16"/>
        </w:rPr>
      </w:pPr>
      <w:r>
        <w:rPr>
          <w:rFonts w:hint="default" w:ascii="Times New Roman" w:hAnsi="Times New Roman" w:eastAsia="方正仿宋_GBK" w:cs="Times New Roman"/>
          <w:i w:val="0"/>
          <w:caps w:val="0"/>
          <w:color w:val="000000"/>
          <w:spacing w:val="0"/>
          <w:kern w:val="0"/>
          <w:sz w:val="32"/>
          <w:szCs w:val="32"/>
          <w:lang w:val="en-US" w:eastAsia="zh-CN" w:bidi="ar"/>
        </w:rPr>
        <w:t>一是增强信息公开的时效性，及时高效地做好公开工作。二是</w:t>
      </w:r>
      <w:r>
        <w:rPr>
          <w:rFonts w:hint="default" w:ascii="Times New Roman" w:hAnsi="Times New Roman" w:eastAsia="方正仿宋_GBK" w:cs="Times New Roman"/>
          <w:b w:val="0"/>
          <w:i w:val="0"/>
          <w:caps w:val="0"/>
          <w:color w:val="333333"/>
          <w:spacing w:val="0"/>
          <w:kern w:val="0"/>
          <w:sz w:val="32"/>
          <w:szCs w:val="32"/>
          <w:shd w:val="clear" w:color="auto" w:fill="FFFFFF"/>
          <w:lang w:val="en-US" w:eastAsia="zh-CN" w:bidi="ar"/>
        </w:rPr>
        <w:t>严格按照上级部门安排部署，</w:t>
      </w:r>
      <w:r>
        <w:rPr>
          <w:rFonts w:hint="default" w:ascii="Times New Roman" w:hAnsi="Times New Roman" w:eastAsia="方正仿宋_GBK" w:cs="Times New Roman"/>
          <w:i w:val="0"/>
          <w:caps w:val="0"/>
          <w:color w:val="000000"/>
          <w:spacing w:val="0"/>
          <w:kern w:val="0"/>
          <w:sz w:val="32"/>
          <w:szCs w:val="32"/>
          <w:lang w:val="en-US" w:eastAsia="zh-CN" w:bidi="ar"/>
        </w:rPr>
        <w:t>提高公开信息的质量，丰富公开内容，</w:t>
      </w:r>
      <w:r>
        <w:rPr>
          <w:rFonts w:hint="default" w:ascii="Times New Roman" w:hAnsi="Times New Roman" w:eastAsia="方正仿宋_GBK" w:cs="Times New Roman"/>
          <w:b w:val="0"/>
          <w:i w:val="0"/>
          <w:caps w:val="0"/>
          <w:color w:val="333333"/>
          <w:spacing w:val="0"/>
          <w:kern w:val="0"/>
          <w:sz w:val="32"/>
          <w:szCs w:val="32"/>
          <w:shd w:val="clear" w:color="auto" w:fill="FFFFFF"/>
          <w:lang w:val="en-US" w:eastAsia="zh-CN" w:bidi="ar"/>
        </w:rPr>
        <w:t>进一步提高业务公开能力和水平，全面推进政府信息公开工作上新台阶。三是加强信息工作人员的培训力度，提高人员素质。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无</w:t>
      </w:r>
    </w:p>
    <w:p>
      <w:pPr>
        <w:pStyle w:val="2"/>
        <w:rPr>
          <w:rFonts w:hint="eastAsia" w:ascii="方正仿宋_GBK" w:hAnsi="方正仿宋_GBK" w:eastAsia="方正仿宋_GBK" w:cs="方正仿宋_GBK"/>
          <w:color w:val="000000"/>
          <w:sz w:val="32"/>
          <w:szCs w:val="32"/>
          <w:lang w:eastAsia="zh-CN"/>
        </w:rPr>
      </w:pPr>
    </w:p>
    <w:p>
      <w:pPr>
        <w:keepNext w:val="0"/>
        <w:keepLines w:val="0"/>
        <w:widowControl/>
        <w:suppressLineNumbers w:val="0"/>
        <w:spacing w:before="100" w:beforeAutospacing="0" w:after="100" w:afterAutospacing="0" w:line="378" w:lineRule="atLeast"/>
        <w:ind w:left="0" w:right="0" w:firstLine="640"/>
        <w:jc w:val="right"/>
        <w:rPr>
          <w:rFonts w:hint="default" w:ascii="Times New Roman" w:hAnsi="Times New Roman" w:eastAsia="宋体" w:cs="Times New Roman"/>
          <w:i w:val="0"/>
          <w:caps w:val="0"/>
          <w:color w:val="000000"/>
          <w:spacing w:val="0"/>
          <w:sz w:val="16"/>
          <w:szCs w:val="16"/>
        </w:rPr>
      </w:pPr>
      <w:r>
        <w:rPr>
          <w:rFonts w:hint="default" w:ascii="Times New Roman" w:hAnsi="Times New Roman" w:eastAsia="方正仿宋_GBK" w:cs="Times New Roman"/>
          <w:i w:val="0"/>
          <w:caps w:val="0"/>
          <w:color w:val="333333"/>
          <w:spacing w:val="0"/>
          <w:kern w:val="0"/>
          <w:sz w:val="32"/>
          <w:szCs w:val="32"/>
          <w:lang w:val="en-US" w:eastAsia="zh-CN" w:bidi="ar"/>
        </w:rPr>
        <w:t>勐海县卫生健康局</w:t>
      </w:r>
    </w:p>
    <w:p>
      <w:pPr>
        <w:keepNext w:val="0"/>
        <w:keepLines w:val="0"/>
        <w:widowControl/>
        <w:suppressLineNumbers w:val="0"/>
        <w:spacing w:before="100" w:beforeAutospacing="0" w:after="100" w:afterAutospacing="0" w:line="378" w:lineRule="atLeast"/>
        <w:ind w:left="0" w:right="0" w:firstLine="640"/>
        <w:jc w:val="right"/>
      </w:pPr>
      <w:r>
        <w:rPr>
          <w:rFonts w:hint="default" w:ascii="Times New Roman" w:hAnsi="Times New Roman" w:eastAsia="方正仿宋_GBK" w:cs="Times New Roman"/>
          <w:b w:val="0"/>
          <w:i w:val="0"/>
          <w:caps w:val="0"/>
          <w:color w:val="333333"/>
          <w:spacing w:val="0"/>
          <w:kern w:val="0"/>
          <w:sz w:val="32"/>
          <w:szCs w:val="32"/>
          <w:shd w:val="clear" w:color="auto" w:fill="FFFFFF"/>
          <w:lang w:val="en-US" w:eastAsia="zh-CN" w:bidi="ar"/>
        </w:rPr>
        <w:t>　　　　　　　　  　</w:t>
      </w:r>
      <w:r>
        <w:rPr>
          <w:rFonts w:hint="default" w:ascii="Times New Roman" w:hAnsi="Times New Roman" w:eastAsia="宋体" w:cs="Times New Roman"/>
          <w:b w:val="0"/>
          <w:i w:val="0"/>
          <w:caps w:val="0"/>
          <w:color w:val="333333"/>
          <w:spacing w:val="0"/>
          <w:kern w:val="0"/>
          <w:sz w:val="32"/>
          <w:szCs w:val="32"/>
          <w:shd w:val="clear" w:color="auto" w:fill="FFFFFF"/>
          <w:lang w:val="en-US" w:eastAsia="zh-CN" w:bidi="ar"/>
        </w:rPr>
        <w:t>2021</w:t>
      </w:r>
      <w:r>
        <w:rPr>
          <w:rFonts w:hint="default" w:ascii="Times New Roman" w:hAnsi="Times New Roman" w:eastAsia="方正仿宋_GBK" w:cs="Times New Roman"/>
          <w:b w:val="0"/>
          <w:i w:val="0"/>
          <w:caps w:val="0"/>
          <w:color w:val="333333"/>
          <w:spacing w:val="0"/>
          <w:kern w:val="0"/>
          <w:sz w:val="32"/>
          <w:szCs w:val="32"/>
          <w:shd w:val="clear" w:color="auto" w:fill="FFFFFF"/>
          <w:lang w:val="en-US" w:eastAsia="zh-CN" w:bidi="ar"/>
        </w:rPr>
        <w:t>年12月31日</w:t>
      </w:r>
    </w:p>
    <w:sectPr>
      <w:footerReference r:id="rId7" w:type="first"/>
      <w:headerReference r:id="rId3" w:type="default"/>
      <w:footerReference r:id="rId5" w:type="default"/>
      <w:headerReference r:id="rId4" w:type="even"/>
      <w:footerReference r:id="rId6" w:type="even"/>
      <w:pgSz w:w="11906" w:h="16838"/>
      <w:pgMar w:top="1701" w:right="1474" w:bottom="1701" w:left="1587" w:header="851" w:footer="1361"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Style w:val="8"/>
                              <w:rFonts w:hint="eastAsia" w:ascii="宋体" w:hAnsi="宋体"/>
                              <w:sz w:val="28"/>
                              <w:szCs w:val="28"/>
                            </w:rPr>
                          </w:pPr>
                          <w:r>
                            <w:rPr>
                              <w:rStyle w:val="8"/>
                              <w:rFonts w:hint="eastAsia" w:ascii="宋体" w:hAnsi="宋体"/>
                              <w:sz w:val="28"/>
                              <w:szCs w:val="28"/>
                            </w:rPr>
                            <w:t xml:space="preserve">— </w:t>
                          </w:r>
                          <w:r>
                            <w:rPr>
                              <w:rFonts w:hint="eastAsia" w:ascii="宋体" w:hAnsi="宋体"/>
                              <w:sz w:val="28"/>
                              <w:szCs w:val="28"/>
                            </w:rPr>
                            <w:fldChar w:fldCharType="begin"/>
                          </w:r>
                          <w:r>
                            <w:rPr>
                              <w:rStyle w:val="8"/>
                              <w:rFonts w:hint="eastAsia" w:ascii="宋体" w:hAnsi="宋体"/>
                              <w:sz w:val="28"/>
                              <w:szCs w:val="28"/>
                            </w:rPr>
                            <w:instrText xml:space="preserve"> PAGE  \* MERGEFORMAT </w:instrText>
                          </w:r>
                          <w:r>
                            <w:rPr>
                              <w:rFonts w:hint="eastAsia" w:ascii="宋体" w:hAnsi="宋体"/>
                              <w:sz w:val="28"/>
                              <w:szCs w:val="28"/>
                            </w:rPr>
                            <w:fldChar w:fldCharType="separate"/>
                          </w:r>
                          <w:r>
                            <w:rPr>
                              <w:rStyle w:val="8"/>
                              <w:rFonts w:hint="eastAsia" w:ascii="宋体" w:hAnsi="宋体"/>
                              <w:sz w:val="28"/>
                              <w:szCs w:val="28"/>
                            </w:rPr>
                            <w:t>2</w:t>
                          </w:r>
                          <w:r>
                            <w:rPr>
                              <w:rFonts w:hint="eastAsia" w:ascii="宋体" w:hAnsi="宋体"/>
                              <w:sz w:val="28"/>
                              <w:szCs w:val="28"/>
                            </w:rPr>
                            <w:fldChar w:fldCharType="end"/>
                          </w:r>
                          <w:r>
                            <w:rPr>
                              <w:rStyle w:val="8"/>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fill on="f" focussize="0,0"/>
              <v:stroke on="f"/>
              <v:imagedata o:title=""/>
              <o:lock v:ext="edit" aspectratio="f"/>
              <v:textbox inset="0mm,0mm,0mm,0mm" style="mso-fit-shape-to-text:t;">
                <w:txbxContent>
                  <w:p>
                    <w:pPr>
                      <w:pStyle w:val="3"/>
                      <w:rPr>
                        <w:rStyle w:val="8"/>
                        <w:rFonts w:hint="eastAsia" w:ascii="宋体" w:hAnsi="宋体"/>
                        <w:sz w:val="28"/>
                        <w:szCs w:val="28"/>
                      </w:rPr>
                    </w:pPr>
                    <w:r>
                      <w:rPr>
                        <w:rStyle w:val="8"/>
                        <w:rFonts w:hint="eastAsia" w:ascii="宋体" w:hAnsi="宋体"/>
                        <w:sz w:val="28"/>
                        <w:szCs w:val="28"/>
                      </w:rPr>
                      <w:t xml:space="preserve">— </w:t>
                    </w:r>
                    <w:r>
                      <w:rPr>
                        <w:rFonts w:hint="eastAsia" w:ascii="宋体" w:hAnsi="宋体"/>
                        <w:sz w:val="28"/>
                        <w:szCs w:val="28"/>
                      </w:rPr>
                      <w:fldChar w:fldCharType="begin"/>
                    </w:r>
                    <w:r>
                      <w:rPr>
                        <w:rStyle w:val="8"/>
                        <w:rFonts w:hint="eastAsia" w:ascii="宋体" w:hAnsi="宋体"/>
                        <w:sz w:val="28"/>
                        <w:szCs w:val="28"/>
                      </w:rPr>
                      <w:instrText xml:space="preserve"> PAGE  \* MERGEFORMAT </w:instrText>
                    </w:r>
                    <w:r>
                      <w:rPr>
                        <w:rFonts w:hint="eastAsia" w:ascii="宋体" w:hAnsi="宋体"/>
                        <w:sz w:val="28"/>
                        <w:szCs w:val="28"/>
                      </w:rPr>
                      <w:fldChar w:fldCharType="separate"/>
                    </w:r>
                    <w:r>
                      <w:rPr>
                        <w:rStyle w:val="8"/>
                        <w:rFonts w:hint="eastAsia" w:ascii="宋体" w:hAnsi="宋体"/>
                        <w:sz w:val="28"/>
                        <w:szCs w:val="28"/>
                      </w:rPr>
                      <w:t>2</w:t>
                    </w:r>
                    <w:r>
                      <w:rPr>
                        <w:rFonts w:hint="eastAsia" w:ascii="宋体" w:hAnsi="宋体"/>
                        <w:sz w:val="28"/>
                        <w:szCs w:val="28"/>
                      </w:rPr>
                      <w:fldChar w:fldCharType="end"/>
                    </w:r>
                    <w:r>
                      <w:rPr>
                        <w:rStyle w:val="8"/>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E051F"/>
    <w:rsid w:val="257D7BA9"/>
    <w:rsid w:val="3D6921A2"/>
    <w:rsid w:val="3D8E1B53"/>
    <w:rsid w:val="402F23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2"/>
    <w:basedOn w:val="1"/>
    <w:next w:val="1"/>
    <w:unhideWhenUsed/>
    <w:qFormat/>
    <w:uiPriority w:val="0"/>
    <w:pPr>
      <w:keepNext/>
      <w:keepLines/>
      <w:spacing w:line="600" w:lineRule="exact"/>
      <w:ind w:firstLine="420" w:firstLineChars="200"/>
      <w:jc w:val="left"/>
      <w:outlineLvl w:val="1"/>
    </w:pPr>
    <w:rPr>
      <w:rFonts w:ascii="Arial" w:hAnsi="Arial" w:eastAsia="方正黑体_GBK"/>
      <w:sz w:val="32"/>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wsj李恒昌</cp:lastModifiedBy>
  <dcterms:modified xsi:type="dcterms:W3CDTF">2022-01-30T08:13:49Z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086BD618FDBC4FF4B00ED332EE4AC025</vt:lpwstr>
  </property>
</Properties>
</file>