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34B9" w14:textId="0F4DF76C" w:rsidR="00510EDB" w:rsidRDefault="00000D54">
      <w:pPr>
        <w:jc w:val="center"/>
        <w:rPr>
          <w:rFonts w:eastAsia="方正小标宋_GBK"/>
          <w:b/>
          <w:bCs/>
          <w:sz w:val="44"/>
          <w:szCs w:val="44"/>
        </w:rPr>
      </w:pPr>
      <w:r>
        <w:rPr>
          <w:rFonts w:eastAsia="方正小标宋_GBK"/>
          <w:b/>
          <w:bCs/>
          <w:sz w:val="44"/>
          <w:szCs w:val="44"/>
        </w:rPr>
        <w:t>勐海县政府债务情况说明</w:t>
      </w:r>
    </w:p>
    <w:p w14:paraId="20CC7C12" w14:textId="77777777" w:rsidR="00510EDB" w:rsidRDefault="00510EDB">
      <w:pPr>
        <w:rPr>
          <w:sz w:val="44"/>
          <w:szCs w:val="44"/>
        </w:rPr>
      </w:pPr>
    </w:p>
    <w:p w14:paraId="5FC0705D" w14:textId="77777777" w:rsidR="00510EDB" w:rsidRDefault="00000D5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一、政府债务限额及余额情况</w:t>
      </w:r>
    </w:p>
    <w:p w14:paraId="74A397F8" w14:textId="2DFD6616" w:rsidR="00510EDB" w:rsidRDefault="00000D54" w:rsidP="009A4586">
      <w:pPr>
        <w:spacing w:line="560" w:lineRule="exact"/>
        <w:ind w:firstLineChars="200" w:firstLine="640"/>
        <w:rPr>
          <w:rFonts w:eastAsia="仿宋"/>
          <w:sz w:val="32"/>
          <w:szCs w:val="32"/>
        </w:rPr>
      </w:pPr>
      <w:r>
        <w:rPr>
          <w:rFonts w:eastAsia="仿宋"/>
          <w:sz w:val="32"/>
          <w:szCs w:val="32"/>
        </w:rPr>
        <w:t>202</w:t>
      </w:r>
      <w:r w:rsidR="00683715">
        <w:rPr>
          <w:rFonts w:eastAsia="仿宋" w:hint="eastAsia"/>
          <w:sz w:val="32"/>
          <w:szCs w:val="32"/>
        </w:rPr>
        <w:t>2</w:t>
      </w:r>
      <w:r>
        <w:rPr>
          <w:rFonts w:eastAsia="仿宋"/>
          <w:sz w:val="32"/>
          <w:szCs w:val="32"/>
        </w:rPr>
        <w:t>年</w:t>
      </w:r>
      <w:r>
        <w:rPr>
          <w:rFonts w:eastAsia="仿宋" w:hint="eastAsia"/>
          <w:sz w:val="32"/>
          <w:szCs w:val="32"/>
        </w:rPr>
        <w:t>州级</w:t>
      </w:r>
      <w:r>
        <w:rPr>
          <w:rFonts w:eastAsia="仿宋"/>
          <w:sz w:val="32"/>
          <w:szCs w:val="32"/>
        </w:rPr>
        <w:t>核定</w:t>
      </w:r>
      <w:r>
        <w:rPr>
          <w:rFonts w:eastAsia="仿宋" w:hint="eastAsia"/>
          <w:sz w:val="32"/>
          <w:szCs w:val="32"/>
        </w:rPr>
        <w:t>我县</w:t>
      </w:r>
      <w:r>
        <w:rPr>
          <w:rFonts w:eastAsia="仿宋"/>
          <w:sz w:val="32"/>
          <w:szCs w:val="32"/>
        </w:rPr>
        <w:t>政府债务限额为</w:t>
      </w:r>
      <w:r w:rsidR="009A4586">
        <w:rPr>
          <w:rFonts w:eastAsia="仿宋" w:hint="eastAsia"/>
          <w:sz w:val="32"/>
          <w:szCs w:val="32"/>
        </w:rPr>
        <w:t>3</w:t>
      </w:r>
      <w:r w:rsidR="00B36C35">
        <w:rPr>
          <w:rFonts w:eastAsia="仿宋" w:hint="eastAsia"/>
          <w:sz w:val="32"/>
          <w:szCs w:val="32"/>
        </w:rPr>
        <w:t>3.31</w:t>
      </w:r>
      <w:r>
        <w:rPr>
          <w:rFonts w:eastAsia="仿宋"/>
          <w:sz w:val="32"/>
          <w:szCs w:val="32"/>
        </w:rPr>
        <w:t>亿元，其中：一般债务限额</w:t>
      </w:r>
      <w:r>
        <w:rPr>
          <w:rFonts w:eastAsia="仿宋" w:hint="eastAsia"/>
          <w:sz w:val="32"/>
          <w:szCs w:val="32"/>
        </w:rPr>
        <w:t>12.</w:t>
      </w:r>
      <w:r w:rsidR="00B36C35">
        <w:rPr>
          <w:rFonts w:eastAsia="仿宋" w:hint="eastAsia"/>
          <w:sz w:val="32"/>
          <w:szCs w:val="32"/>
        </w:rPr>
        <w:t>6</w:t>
      </w:r>
      <w:r>
        <w:rPr>
          <w:rFonts w:eastAsia="仿宋" w:hint="eastAsia"/>
          <w:sz w:val="32"/>
          <w:szCs w:val="32"/>
        </w:rPr>
        <w:t>4</w:t>
      </w:r>
      <w:r>
        <w:rPr>
          <w:rFonts w:eastAsia="仿宋"/>
          <w:sz w:val="32"/>
          <w:szCs w:val="32"/>
        </w:rPr>
        <w:t>亿元、专项债务限额</w:t>
      </w:r>
      <w:r w:rsidR="009A4586">
        <w:rPr>
          <w:rFonts w:eastAsia="仿宋" w:hint="eastAsia"/>
          <w:sz w:val="32"/>
          <w:szCs w:val="32"/>
        </w:rPr>
        <w:t>20.</w:t>
      </w:r>
      <w:r w:rsidR="00B36C35">
        <w:rPr>
          <w:rFonts w:eastAsia="仿宋" w:hint="eastAsia"/>
          <w:sz w:val="32"/>
          <w:szCs w:val="32"/>
        </w:rPr>
        <w:t>67</w:t>
      </w:r>
      <w:r>
        <w:rPr>
          <w:rFonts w:eastAsia="仿宋"/>
          <w:sz w:val="32"/>
          <w:szCs w:val="32"/>
        </w:rPr>
        <w:t>亿元。</w:t>
      </w:r>
    </w:p>
    <w:p w14:paraId="4309EC6C" w14:textId="3878DC4C" w:rsidR="00510EDB" w:rsidRDefault="00000D54" w:rsidP="009130A4">
      <w:pPr>
        <w:spacing w:line="560" w:lineRule="exact"/>
        <w:ind w:firstLineChars="200" w:firstLine="640"/>
        <w:rPr>
          <w:rFonts w:eastAsia="仿宋"/>
          <w:sz w:val="32"/>
          <w:szCs w:val="32"/>
        </w:rPr>
      </w:pPr>
      <w:r>
        <w:rPr>
          <w:rFonts w:eastAsia="仿宋"/>
          <w:sz w:val="32"/>
          <w:szCs w:val="32"/>
        </w:rPr>
        <w:t>202</w:t>
      </w:r>
      <w:r w:rsidR="00B36C35">
        <w:rPr>
          <w:rFonts w:eastAsia="仿宋" w:hint="eastAsia"/>
          <w:sz w:val="32"/>
          <w:szCs w:val="32"/>
        </w:rPr>
        <w:t>2</w:t>
      </w:r>
      <w:r>
        <w:rPr>
          <w:rFonts w:eastAsia="仿宋"/>
          <w:sz w:val="32"/>
          <w:szCs w:val="32"/>
        </w:rPr>
        <w:t>年</w:t>
      </w:r>
      <w:r>
        <w:rPr>
          <w:rFonts w:eastAsia="仿宋" w:hint="eastAsia"/>
          <w:sz w:val="32"/>
          <w:szCs w:val="32"/>
        </w:rPr>
        <w:t>我县</w:t>
      </w:r>
      <w:r>
        <w:rPr>
          <w:rFonts w:eastAsia="仿宋"/>
          <w:sz w:val="32"/>
          <w:szCs w:val="32"/>
        </w:rPr>
        <w:t>政府债务余额为</w:t>
      </w:r>
      <w:r w:rsidR="009130A4">
        <w:rPr>
          <w:rFonts w:eastAsia="仿宋" w:hint="eastAsia"/>
          <w:sz w:val="32"/>
          <w:szCs w:val="32"/>
        </w:rPr>
        <w:t>31.46</w:t>
      </w:r>
      <w:r>
        <w:rPr>
          <w:rFonts w:eastAsia="仿宋"/>
          <w:sz w:val="32"/>
          <w:szCs w:val="32"/>
        </w:rPr>
        <w:t>亿元，其中：一般债务</w:t>
      </w:r>
      <w:r w:rsidR="009130A4">
        <w:rPr>
          <w:rFonts w:eastAsia="仿宋" w:hint="eastAsia"/>
          <w:sz w:val="32"/>
          <w:szCs w:val="32"/>
        </w:rPr>
        <w:t>10.99</w:t>
      </w:r>
      <w:r>
        <w:rPr>
          <w:rFonts w:eastAsia="仿宋"/>
          <w:sz w:val="32"/>
          <w:szCs w:val="32"/>
        </w:rPr>
        <w:t>亿元、专项债务</w:t>
      </w:r>
      <w:r w:rsidR="009A4586">
        <w:rPr>
          <w:rFonts w:eastAsia="仿宋" w:hint="eastAsia"/>
          <w:sz w:val="32"/>
          <w:szCs w:val="32"/>
        </w:rPr>
        <w:t>20.</w:t>
      </w:r>
      <w:r w:rsidR="009130A4">
        <w:rPr>
          <w:rFonts w:eastAsia="仿宋" w:hint="eastAsia"/>
          <w:sz w:val="32"/>
          <w:szCs w:val="32"/>
        </w:rPr>
        <w:t>4</w:t>
      </w:r>
      <w:r w:rsidR="009A4586">
        <w:rPr>
          <w:rFonts w:eastAsia="仿宋" w:hint="eastAsia"/>
          <w:sz w:val="32"/>
          <w:szCs w:val="32"/>
        </w:rPr>
        <w:t>7</w:t>
      </w:r>
      <w:r>
        <w:rPr>
          <w:rFonts w:eastAsia="仿宋"/>
          <w:sz w:val="32"/>
          <w:szCs w:val="32"/>
        </w:rPr>
        <w:t>亿元</w:t>
      </w:r>
      <w:r>
        <w:rPr>
          <w:rFonts w:eastAsia="仿宋" w:hint="eastAsia"/>
          <w:sz w:val="32"/>
          <w:szCs w:val="32"/>
        </w:rPr>
        <w:t>，</w:t>
      </w:r>
      <w:r>
        <w:rPr>
          <w:rFonts w:eastAsia="仿宋"/>
          <w:sz w:val="32"/>
          <w:szCs w:val="32"/>
        </w:rPr>
        <w:t>政府债务余额均在限额内。</w:t>
      </w:r>
    </w:p>
    <w:p w14:paraId="6EBFB14A" w14:textId="77777777" w:rsidR="00510EDB" w:rsidRDefault="00000D5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二、政府债务管理情况</w:t>
      </w:r>
    </w:p>
    <w:p w14:paraId="4B015DB7" w14:textId="77777777" w:rsidR="00510EDB" w:rsidRDefault="00000D54">
      <w:pPr>
        <w:spacing w:line="560" w:lineRule="exact"/>
        <w:ind w:firstLineChars="200" w:firstLine="643"/>
        <w:rPr>
          <w:rFonts w:eastAsia="仿宋"/>
          <w:sz w:val="32"/>
          <w:szCs w:val="32"/>
        </w:rPr>
      </w:pPr>
      <w:r>
        <w:rPr>
          <w:rFonts w:eastAsia="仿宋"/>
          <w:b/>
          <w:bCs/>
          <w:sz w:val="32"/>
          <w:szCs w:val="32"/>
        </w:rPr>
        <w:t>一是硬化政府债务预算管理，推进债务信息公开。</w:t>
      </w:r>
      <w:r>
        <w:rPr>
          <w:rFonts w:eastAsia="仿宋"/>
          <w:sz w:val="32"/>
          <w:szCs w:val="32"/>
        </w:rPr>
        <w:t>加强规范政府债务预算编制和执行，严格按要求将地方政府债务纳入预算管理。通过政府政务网站向社会公开年度地方政府性债务管理使用情况及本地区政府债务限额情况，使政府债务信息进一步公开透明化。</w:t>
      </w:r>
    </w:p>
    <w:p w14:paraId="0E751CCF" w14:textId="54744B99" w:rsidR="00510EDB" w:rsidRDefault="00000D54">
      <w:pPr>
        <w:spacing w:line="560" w:lineRule="exact"/>
        <w:ind w:firstLineChars="200" w:firstLine="643"/>
        <w:rPr>
          <w:rFonts w:eastAsia="仿宋"/>
          <w:sz w:val="32"/>
          <w:szCs w:val="32"/>
        </w:rPr>
      </w:pPr>
      <w:r>
        <w:rPr>
          <w:rFonts w:eastAsia="仿宋"/>
          <w:b/>
          <w:bCs/>
          <w:sz w:val="32"/>
          <w:szCs w:val="32"/>
        </w:rPr>
        <w:t>二是严格管理，推进政府专项债券管理改革。</w:t>
      </w:r>
      <w:r>
        <w:rPr>
          <w:rFonts w:eastAsia="仿宋"/>
          <w:sz w:val="32"/>
          <w:szCs w:val="32"/>
        </w:rPr>
        <w:t>持续推进地方政府专项债券管理改革，严格遵循政府举借的债务只能用于公益性资本支出的法律规定。积极筹备专项债券发行，</w:t>
      </w:r>
      <w:r>
        <w:rPr>
          <w:rFonts w:eastAsia="仿宋"/>
          <w:sz w:val="32"/>
          <w:szCs w:val="32"/>
        </w:rPr>
        <w:t>202</w:t>
      </w:r>
      <w:r w:rsidR="000B07CD">
        <w:rPr>
          <w:rFonts w:eastAsia="仿宋" w:hint="eastAsia"/>
          <w:sz w:val="32"/>
          <w:szCs w:val="32"/>
        </w:rPr>
        <w:t>2</w:t>
      </w:r>
      <w:r>
        <w:rPr>
          <w:rFonts w:eastAsia="仿宋"/>
          <w:sz w:val="32"/>
          <w:szCs w:val="32"/>
        </w:rPr>
        <w:t>年全</w:t>
      </w:r>
      <w:r>
        <w:rPr>
          <w:rFonts w:eastAsia="仿宋" w:hint="eastAsia"/>
          <w:sz w:val="32"/>
          <w:szCs w:val="32"/>
        </w:rPr>
        <w:t>县</w:t>
      </w:r>
      <w:r>
        <w:rPr>
          <w:rFonts w:eastAsia="仿宋"/>
          <w:sz w:val="32"/>
          <w:szCs w:val="32"/>
        </w:rPr>
        <w:t>共成功发行新增专项债券</w:t>
      </w:r>
      <w:r w:rsidR="000B07CD">
        <w:rPr>
          <w:rFonts w:eastAsia="仿宋" w:hint="eastAsia"/>
          <w:sz w:val="32"/>
          <w:szCs w:val="32"/>
        </w:rPr>
        <w:t>0.4</w:t>
      </w:r>
      <w:r>
        <w:rPr>
          <w:rFonts w:eastAsia="仿宋"/>
          <w:sz w:val="32"/>
          <w:szCs w:val="32"/>
        </w:rPr>
        <w:t>亿元，主要用于公</w:t>
      </w:r>
      <w:proofErr w:type="gramStart"/>
      <w:r>
        <w:rPr>
          <w:rFonts w:eastAsia="仿宋"/>
          <w:sz w:val="32"/>
          <w:szCs w:val="32"/>
        </w:rPr>
        <w:t>共医疗</w:t>
      </w:r>
      <w:proofErr w:type="gramEnd"/>
      <w:r>
        <w:rPr>
          <w:rFonts w:eastAsia="仿宋"/>
          <w:sz w:val="32"/>
          <w:szCs w:val="32"/>
        </w:rPr>
        <w:t>卫生领域项目建设。</w:t>
      </w:r>
    </w:p>
    <w:sectPr w:rsidR="00510E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947D" w14:textId="77777777" w:rsidR="007E2082" w:rsidRDefault="007E2082" w:rsidP="005757D4">
      <w:r>
        <w:separator/>
      </w:r>
    </w:p>
  </w:endnote>
  <w:endnote w:type="continuationSeparator" w:id="0">
    <w:p w14:paraId="4250EF95" w14:textId="77777777" w:rsidR="007E2082" w:rsidRDefault="007E2082" w:rsidP="0057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7B9B" w14:textId="77777777" w:rsidR="007E2082" w:rsidRDefault="007E2082" w:rsidP="005757D4">
      <w:r>
        <w:separator/>
      </w:r>
    </w:p>
  </w:footnote>
  <w:footnote w:type="continuationSeparator" w:id="0">
    <w:p w14:paraId="5303CA70" w14:textId="77777777" w:rsidR="007E2082" w:rsidRDefault="007E2082" w:rsidP="00575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AD"/>
    <w:rsid w:val="00000D54"/>
    <w:rsid w:val="00003608"/>
    <w:rsid w:val="00005E78"/>
    <w:rsid w:val="000070C2"/>
    <w:rsid w:val="00021201"/>
    <w:rsid w:val="000324C2"/>
    <w:rsid w:val="00037074"/>
    <w:rsid w:val="00050EB2"/>
    <w:rsid w:val="000551B5"/>
    <w:rsid w:val="0006308F"/>
    <w:rsid w:val="00065091"/>
    <w:rsid w:val="000675BE"/>
    <w:rsid w:val="000A436D"/>
    <w:rsid w:val="000B07CD"/>
    <w:rsid w:val="000B36BB"/>
    <w:rsid w:val="000F0025"/>
    <w:rsid w:val="000F69E2"/>
    <w:rsid w:val="00103C8B"/>
    <w:rsid w:val="0011134D"/>
    <w:rsid w:val="00130F33"/>
    <w:rsid w:val="001550A7"/>
    <w:rsid w:val="001837AE"/>
    <w:rsid w:val="001A3AAF"/>
    <w:rsid w:val="001B47D5"/>
    <w:rsid w:val="001C0836"/>
    <w:rsid w:val="001E2150"/>
    <w:rsid w:val="001F48E8"/>
    <w:rsid w:val="001F4ED0"/>
    <w:rsid w:val="00205954"/>
    <w:rsid w:val="002062FC"/>
    <w:rsid w:val="002155FB"/>
    <w:rsid w:val="00225BA6"/>
    <w:rsid w:val="0023699B"/>
    <w:rsid w:val="0024612A"/>
    <w:rsid w:val="00293B16"/>
    <w:rsid w:val="002A26D0"/>
    <w:rsid w:val="002A554A"/>
    <w:rsid w:val="002B1591"/>
    <w:rsid w:val="002E20ED"/>
    <w:rsid w:val="002F22E8"/>
    <w:rsid w:val="002F24C1"/>
    <w:rsid w:val="0032515A"/>
    <w:rsid w:val="003253F8"/>
    <w:rsid w:val="0033049E"/>
    <w:rsid w:val="0034691A"/>
    <w:rsid w:val="0035124E"/>
    <w:rsid w:val="0036306C"/>
    <w:rsid w:val="003653F7"/>
    <w:rsid w:val="003674F9"/>
    <w:rsid w:val="00376D94"/>
    <w:rsid w:val="00391B53"/>
    <w:rsid w:val="00394D3D"/>
    <w:rsid w:val="003A4B99"/>
    <w:rsid w:val="003E0345"/>
    <w:rsid w:val="003E6BD2"/>
    <w:rsid w:val="00404F14"/>
    <w:rsid w:val="00421B64"/>
    <w:rsid w:val="00440153"/>
    <w:rsid w:val="004405B0"/>
    <w:rsid w:val="00446E89"/>
    <w:rsid w:val="0045626A"/>
    <w:rsid w:val="0047556E"/>
    <w:rsid w:val="004A2536"/>
    <w:rsid w:val="004C3EDD"/>
    <w:rsid w:val="004D0362"/>
    <w:rsid w:val="004D1B85"/>
    <w:rsid w:val="004D2A28"/>
    <w:rsid w:val="004E6022"/>
    <w:rsid w:val="004E740B"/>
    <w:rsid w:val="00502611"/>
    <w:rsid w:val="00510EDB"/>
    <w:rsid w:val="005365A1"/>
    <w:rsid w:val="0055209B"/>
    <w:rsid w:val="00553344"/>
    <w:rsid w:val="00563F0F"/>
    <w:rsid w:val="00564215"/>
    <w:rsid w:val="00564D97"/>
    <w:rsid w:val="0057057F"/>
    <w:rsid w:val="005721CA"/>
    <w:rsid w:val="005757D4"/>
    <w:rsid w:val="005779D6"/>
    <w:rsid w:val="00580D2E"/>
    <w:rsid w:val="00582ED7"/>
    <w:rsid w:val="00595553"/>
    <w:rsid w:val="005B047D"/>
    <w:rsid w:val="00610FA9"/>
    <w:rsid w:val="006170FE"/>
    <w:rsid w:val="0062645F"/>
    <w:rsid w:val="00633184"/>
    <w:rsid w:val="00665E6F"/>
    <w:rsid w:val="00681CCC"/>
    <w:rsid w:val="00683715"/>
    <w:rsid w:val="00691059"/>
    <w:rsid w:val="006A3254"/>
    <w:rsid w:val="006D2FB1"/>
    <w:rsid w:val="006D3BFF"/>
    <w:rsid w:val="006D3F51"/>
    <w:rsid w:val="006E1EA1"/>
    <w:rsid w:val="006E51C7"/>
    <w:rsid w:val="00734474"/>
    <w:rsid w:val="00743FA8"/>
    <w:rsid w:val="0074779A"/>
    <w:rsid w:val="007527DC"/>
    <w:rsid w:val="0076604E"/>
    <w:rsid w:val="00774347"/>
    <w:rsid w:val="00785501"/>
    <w:rsid w:val="00787968"/>
    <w:rsid w:val="007912BC"/>
    <w:rsid w:val="00792471"/>
    <w:rsid w:val="007B168C"/>
    <w:rsid w:val="007B48BF"/>
    <w:rsid w:val="007C36E0"/>
    <w:rsid w:val="007D3C61"/>
    <w:rsid w:val="007E2082"/>
    <w:rsid w:val="007E218E"/>
    <w:rsid w:val="007F09F9"/>
    <w:rsid w:val="00823EC1"/>
    <w:rsid w:val="00865254"/>
    <w:rsid w:val="008665A3"/>
    <w:rsid w:val="00870F0C"/>
    <w:rsid w:val="008828F5"/>
    <w:rsid w:val="008A66D3"/>
    <w:rsid w:val="008A742C"/>
    <w:rsid w:val="008C17E8"/>
    <w:rsid w:val="008C1BE3"/>
    <w:rsid w:val="00901EE3"/>
    <w:rsid w:val="00905DCD"/>
    <w:rsid w:val="00906427"/>
    <w:rsid w:val="009130A4"/>
    <w:rsid w:val="009425DC"/>
    <w:rsid w:val="00946769"/>
    <w:rsid w:val="009627AE"/>
    <w:rsid w:val="00970A7C"/>
    <w:rsid w:val="00982B3B"/>
    <w:rsid w:val="00997ADF"/>
    <w:rsid w:val="009A4586"/>
    <w:rsid w:val="009C7A34"/>
    <w:rsid w:val="009D69E1"/>
    <w:rsid w:val="009E0AA4"/>
    <w:rsid w:val="009E20A2"/>
    <w:rsid w:val="009E717E"/>
    <w:rsid w:val="009F202C"/>
    <w:rsid w:val="009F753A"/>
    <w:rsid w:val="00A147F4"/>
    <w:rsid w:val="00A31F21"/>
    <w:rsid w:val="00A35CAF"/>
    <w:rsid w:val="00A4790C"/>
    <w:rsid w:val="00A70C5F"/>
    <w:rsid w:val="00A761FE"/>
    <w:rsid w:val="00A86801"/>
    <w:rsid w:val="00A93EB8"/>
    <w:rsid w:val="00AB3292"/>
    <w:rsid w:val="00AC74EC"/>
    <w:rsid w:val="00AE1EBF"/>
    <w:rsid w:val="00AE40ED"/>
    <w:rsid w:val="00B07DEF"/>
    <w:rsid w:val="00B1533E"/>
    <w:rsid w:val="00B36C35"/>
    <w:rsid w:val="00B54600"/>
    <w:rsid w:val="00B62EC8"/>
    <w:rsid w:val="00B772BD"/>
    <w:rsid w:val="00B83495"/>
    <w:rsid w:val="00B937FF"/>
    <w:rsid w:val="00B9465D"/>
    <w:rsid w:val="00B95E18"/>
    <w:rsid w:val="00BD0278"/>
    <w:rsid w:val="00BD2DDD"/>
    <w:rsid w:val="00C57107"/>
    <w:rsid w:val="00C65F6D"/>
    <w:rsid w:val="00C83541"/>
    <w:rsid w:val="00CB0CEB"/>
    <w:rsid w:val="00CD05E4"/>
    <w:rsid w:val="00CD7F02"/>
    <w:rsid w:val="00D04217"/>
    <w:rsid w:val="00D11592"/>
    <w:rsid w:val="00D41D97"/>
    <w:rsid w:val="00D53504"/>
    <w:rsid w:val="00D65D15"/>
    <w:rsid w:val="00D72158"/>
    <w:rsid w:val="00D8447E"/>
    <w:rsid w:val="00D932C5"/>
    <w:rsid w:val="00DA79B2"/>
    <w:rsid w:val="00DB792F"/>
    <w:rsid w:val="00DC2A07"/>
    <w:rsid w:val="00DF11FC"/>
    <w:rsid w:val="00E06BA2"/>
    <w:rsid w:val="00E33B05"/>
    <w:rsid w:val="00E4476B"/>
    <w:rsid w:val="00E44B39"/>
    <w:rsid w:val="00E71089"/>
    <w:rsid w:val="00E91D9A"/>
    <w:rsid w:val="00E93C3F"/>
    <w:rsid w:val="00EB0938"/>
    <w:rsid w:val="00EC53AD"/>
    <w:rsid w:val="00EE01DC"/>
    <w:rsid w:val="00EF48E9"/>
    <w:rsid w:val="00F22CC1"/>
    <w:rsid w:val="00F27F28"/>
    <w:rsid w:val="00F3062D"/>
    <w:rsid w:val="00F3297C"/>
    <w:rsid w:val="00F33DD4"/>
    <w:rsid w:val="00F51EC5"/>
    <w:rsid w:val="00F6122E"/>
    <w:rsid w:val="00F87FD2"/>
    <w:rsid w:val="00FA5467"/>
    <w:rsid w:val="00FB0F0F"/>
    <w:rsid w:val="00FC24DF"/>
    <w:rsid w:val="00FD62EA"/>
    <w:rsid w:val="00FE2342"/>
    <w:rsid w:val="00FF1728"/>
    <w:rsid w:val="00FF5D15"/>
    <w:rsid w:val="0520296A"/>
    <w:rsid w:val="08DE45D5"/>
    <w:rsid w:val="0AB25BED"/>
    <w:rsid w:val="0FF348F6"/>
    <w:rsid w:val="10841D35"/>
    <w:rsid w:val="12C92BB8"/>
    <w:rsid w:val="13C805F1"/>
    <w:rsid w:val="176C0471"/>
    <w:rsid w:val="19AE1748"/>
    <w:rsid w:val="1C8D50FD"/>
    <w:rsid w:val="246E00A4"/>
    <w:rsid w:val="2BC3256A"/>
    <w:rsid w:val="33252956"/>
    <w:rsid w:val="33E16E9F"/>
    <w:rsid w:val="34BB6668"/>
    <w:rsid w:val="359C0D97"/>
    <w:rsid w:val="374E298B"/>
    <w:rsid w:val="37EC2611"/>
    <w:rsid w:val="40024BD5"/>
    <w:rsid w:val="438011A4"/>
    <w:rsid w:val="45486724"/>
    <w:rsid w:val="4F6E2EB7"/>
    <w:rsid w:val="51F82DA4"/>
    <w:rsid w:val="531F0F5F"/>
    <w:rsid w:val="5C230DF4"/>
    <w:rsid w:val="62D7474B"/>
    <w:rsid w:val="63BA6AF7"/>
    <w:rsid w:val="65843D37"/>
    <w:rsid w:val="69F717AF"/>
    <w:rsid w:val="6BB07A06"/>
    <w:rsid w:val="70EB23AF"/>
    <w:rsid w:val="7B2371B6"/>
    <w:rsid w:val="7B357D69"/>
    <w:rsid w:val="7D77615B"/>
    <w:rsid w:val="7E3C5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EB320"/>
  <w15:docId w15:val="{14DDB489-4ABE-4707-B1BD-8D445736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58</Words>
  <Characters>333</Characters>
  <Application>Microsoft Office Word</Application>
  <DocSecurity>0</DocSecurity>
  <Lines>2</Lines>
  <Paragraphs>1</Paragraphs>
  <ScaleCrop>false</ScaleCrop>
  <Company>DoubleOX</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勐海县2019年政府预算公开说明</dc:title>
  <dc:creator>Windows 用户</dc:creator>
  <cp:lastModifiedBy>预算股-李嘉华</cp:lastModifiedBy>
  <cp:revision>7</cp:revision>
  <dcterms:created xsi:type="dcterms:W3CDTF">2023-01-30T01:48:00Z</dcterms:created>
  <dcterms:modified xsi:type="dcterms:W3CDTF">2023-02-02T00:06:00Z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