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eastAsia="方正黑体_GBK"/>
          <w:color w:val="000000" w:themeColor="text1"/>
          <w:sz w:val="32"/>
          <w14:textFill>
            <w14:solidFill>
              <w14:schemeClr w14:val="tx1"/>
            </w14:solidFill>
          </w14:textFill>
        </w:rPr>
      </w:pPr>
      <w:bookmarkStart w:id="0" w:name="_GoBack"/>
      <w:bookmarkEnd w:id="0"/>
      <w:r>
        <w:rPr>
          <w:rFonts w:eastAsia="方正黑体_GBK"/>
          <w:color w:val="000000" w:themeColor="text1"/>
          <w:sz w:val="32"/>
          <w14:textFill>
            <w14:solidFill>
              <w14:schemeClr w14:val="tx1"/>
            </w14:solidFill>
          </w14:textFill>
        </w:rPr>
        <w:t>附件</w:t>
      </w:r>
    </w:p>
    <w:p>
      <w:pPr>
        <w:spacing w:line="360" w:lineRule="exact"/>
        <w:rPr>
          <w:rFonts w:eastAsia="方正黑体_GBK"/>
          <w:color w:val="000000" w:themeColor="text1"/>
          <w:sz w:val="32"/>
          <w14:textFill>
            <w14:solidFill>
              <w14:schemeClr w14:val="tx1"/>
            </w14:solidFill>
          </w14:textFill>
        </w:rPr>
      </w:pPr>
    </w:p>
    <w:p>
      <w:pPr>
        <w:spacing w:line="480" w:lineRule="exact"/>
        <w:ind w:firstLine="879"/>
        <w:rPr>
          <w:rFonts w:eastAsia="方正小标宋_GBK"/>
          <w:color w:val="000000" w:themeColor="text1"/>
          <w:sz w:val="44"/>
          <w14:textFill>
            <w14:solidFill>
              <w14:schemeClr w14:val="tx1"/>
            </w14:solidFill>
          </w14:textFill>
        </w:rPr>
      </w:pPr>
      <w:r>
        <w:rPr>
          <w:rFonts w:hint="eastAsia" w:eastAsia="方正小标宋_GBK"/>
          <w:color w:val="000000" w:themeColor="text1"/>
          <w:sz w:val="44"/>
          <w14:textFill>
            <w14:solidFill>
              <w14:schemeClr w14:val="tx1"/>
            </w14:solidFill>
          </w14:textFill>
        </w:rPr>
        <w:t>勐海县</w:t>
      </w:r>
      <w:r>
        <w:rPr>
          <w:rFonts w:eastAsia="方正小标宋_GBK"/>
          <w:color w:val="000000" w:themeColor="text1"/>
          <w:sz w:val="44"/>
          <w14:textFill>
            <w14:solidFill>
              <w14:schemeClr w14:val="tx1"/>
            </w14:solidFill>
          </w14:textFill>
        </w:rPr>
        <w:t>行政审批中介服务事项目录汇总清单（共</w:t>
      </w:r>
      <w:r>
        <w:rPr>
          <w:rFonts w:hint="eastAsia" w:eastAsia="方正小标宋_GBK"/>
          <w:color w:val="000000" w:themeColor="text1"/>
          <w:sz w:val="44"/>
          <w14:textFill>
            <w14:solidFill>
              <w14:schemeClr w14:val="tx1"/>
            </w14:solidFill>
          </w14:textFill>
        </w:rPr>
        <w:t>6</w:t>
      </w:r>
      <w:r>
        <w:rPr>
          <w:rFonts w:hint="eastAsia" w:eastAsia="方正小标宋_GBK"/>
          <w:color w:val="000000" w:themeColor="text1"/>
          <w:sz w:val="44"/>
          <w:lang w:val="en-US" w:eastAsia="zh-CN"/>
          <w14:textFill>
            <w14:solidFill>
              <w14:schemeClr w14:val="tx1"/>
            </w14:solidFill>
          </w14:textFill>
        </w:rPr>
        <w:t>4</w:t>
      </w:r>
      <w:r>
        <w:rPr>
          <w:rFonts w:eastAsia="方正小标宋_GBK"/>
          <w:color w:val="000000" w:themeColor="text1"/>
          <w:sz w:val="44"/>
          <w14:textFill>
            <w14:solidFill>
              <w14:schemeClr w14:val="tx1"/>
            </w14:solidFill>
          </w14:textFill>
        </w:rPr>
        <w:t>项）</w:t>
      </w:r>
    </w:p>
    <w:p>
      <w:pPr>
        <w:spacing w:line="360" w:lineRule="exact"/>
        <w:jc w:val="left"/>
        <w:rPr>
          <w:rFonts w:eastAsia="方正小标宋_GBK"/>
          <w:color w:val="000000" w:themeColor="text1"/>
          <w:szCs w:val="21"/>
          <w14:textFill>
            <w14:solidFill>
              <w14:schemeClr w14:val="tx1"/>
            </w14:solidFill>
          </w14:textFill>
        </w:rPr>
      </w:pPr>
    </w:p>
    <w:p>
      <w:pPr>
        <w:numPr>
          <w:ilvl w:val="0"/>
          <w:numId w:val="1"/>
        </w:numPr>
        <w:spacing w:line="360" w:lineRule="exact"/>
        <w:jc w:val="left"/>
        <w:rPr>
          <w:rFonts w:eastAsia="方正小标宋_GBK"/>
          <w:color w:val="000000" w:themeColor="text1"/>
          <w:szCs w:val="21"/>
          <w14:textFill>
            <w14:solidFill>
              <w14:schemeClr w14:val="tx1"/>
            </w14:solidFill>
          </w14:textFill>
        </w:rPr>
      </w:pPr>
      <w:r>
        <w:rPr>
          <w:rFonts w:eastAsia="方正小标宋_GBK"/>
          <w:color w:val="000000" w:themeColor="text1"/>
          <w:szCs w:val="21"/>
          <w14:textFill>
            <w14:solidFill>
              <w14:schemeClr w14:val="tx1"/>
            </w14:solidFill>
          </w14:textFill>
        </w:rPr>
        <w:t>不再作为行政审批受理条件的行政审批中介服务事项目录（共</w:t>
      </w:r>
      <w:r>
        <w:rPr>
          <w:rFonts w:hint="eastAsia" w:eastAsia="方正小标宋_GBK"/>
          <w:color w:val="000000" w:themeColor="text1"/>
          <w:szCs w:val="21"/>
          <w14:textFill>
            <w14:solidFill>
              <w14:schemeClr w14:val="tx1"/>
            </w14:solidFill>
          </w14:textFill>
        </w:rPr>
        <w:t>7</w:t>
      </w:r>
      <w:r>
        <w:rPr>
          <w:rFonts w:eastAsia="方正小标宋_GBK"/>
          <w:color w:val="000000" w:themeColor="text1"/>
          <w:szCs w:val="21"/>
          <w14:textFill>
            <w14:solidFill>
              <w14:schemeClr w14:val="tx1"/>
            </w14:solidFill>
          </w14:textFill>
        </w:rPr>
        <w:t>项）</w:t>
      </w:r>
    </w:p>
    <w:p>
      <w:pPr>
        <w:spacing w:line="360" w:lineRule="exact"/>
        <w:jc w:val="left"/>
        <w:rPr>
          <w:rFonts w:eastAsia="方正小标宋_GBK"/>
          <w:color w:val="000000" w:themeColor="text1"/>
          <w:szCs w:val="21"/>
          <w14:textFill>
            <w14:solidFill>
              <w14:schemeClr w14:val="tx1"/>
            </w14:solidFill>
          </w14:textFill>
        </w:rPr>
      </w:pPr>
    </w:p>
    <w:tbl>
      <w:tblPr>
        <w:tblStyle w:val="10"/>
        <w:tblW w:w="13941" w:type="dxa"/>
        <w:jc w:val="center"/>
        <w:tblInd w:w="1523" w:type="dxa"/>
        <w:tblLayout w:type="fixed"/>
        <w:tblCellMar>
          <w:top w:w="0" w:type="dxa"/>
          <w:left w:w="108" w:type="dxa"/>
          <w:bottom w:w="0" w:type="dxa"/>
          <w:right w:w="108" w:type="dxa"/>
        </w:tblCellMar>
      </w:tblPr>
      <w:tblGrid>
        <w:gridCol w:w="450"/>
        <w:gridCol w:w="1529"/>
        <w:gridCol w:w="2229"/>
        <w:gridCol w:w="1717"/>
        <w:gridCol w:w="4251"/>
        <w:gridCol w:w="3765"/>
      </w:tblGrid>
      <w:tr>
        <w:tblPrEx>
          <w:tblLayout w:type="fixed"/>
          <w:tblCellMar>
            <w:top w:w="0" w:type="dxa"/>
            <w:left w:w="108" w:type="dxa"/>
            <w:bottom w:w="0" w:type="dxa"/>
            <w:right w:w="108" w:type="dxa"/>
          </w:tblCellMar>
        </w:tblPrEx>
        <w:trPr>
          <w:trHeight w:val="293" w:hRule="atLeast"/>
          <w:tblHeader/>
          <w:jc w:val="center"/>
        </w:trPr>
        <w:tc>
          <w:tcPr>
            <w:tcW w:w="450" w:type="dxa"/>
            <w:tcBorders>
              <w:top w:val="single" w:color="auto" w:sz="6" w:space="0"/>
              <w:left w:val="single" w:color="auto" w:sz="6" w:space="0"/>
              <w:bottom w:val="single" w:color="auto" w:sz="6" w:space="0"/>
              <w:right w:val="single" w:color="auto" w:sz="6" w:space="0"/>
            </w:tcBorders>
            <w:shd w:val="solid" w:color="FFFFFF" w:fill="auto"/>
          </w:tcPr>
          <w:p>
            <w:pPr>
              <w:pStyle w:val="17"/>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序号</w:t>
            </w:r>
          </w:p>
        </w:tc>
        <w:tc>
          <w:tcPr>
            <w:tcW w:w="152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行政审批</w:t>
            </w:r>
            <w:r>
              <w:rPr>
                <w:rFonts w:hint="eastAsia" w:eastAsia="方正黑体_GBK"/>
                <w:color w:val="000000" w:themeColor="text1"/>
                <w:sz w:val="18"/>
                <w:szCs w:val="18"/>
                <w14:textFill>
                  <w14:solidFill>
                    <w14:schemeClr w14:val="tx1"/>
                  </w14:solidFill>
                </w14:textFill>
              </w:rPr>
              <w:t>中介</w:t>
            </w:r>
          </w:p>
          <w:p>
            <w:pPr>
              <w:pStyle w:val="17"/>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服务事项名称</w:t>
            </w:r>
          </w:p>
        </w:tc>
        <w:tc>
          <w:tcPr>
            <w:tcW w:w="222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涉及</w:t>
            </w:r>
            <w:r>
              <w:rPr>
                <w:rFonts w:hint="eastAsia" w:eastAsia="方正黑体_GBK"/>
                <w:color w:val="000000" w:themeColor="text1"/>
                <w:sz w:val="18"/>
                <w:szCs w:val="18"/>
                <w14:textFill>
                  <w14:solidFill>
                    <w14:schemeClr w14:val="tx1"/>
                  </w14:solidFill>
                </w14:textFill>
              </w:rPr>
              <w:t>行政</w:t>
            </w:r>
            <w:r>
              <w:rPr>
                <w:rFonts w:eastAsia="方正黑体_GBK"/>
                <w:color w:val="000000" w:themeColor="text1"/>
                <w:sz w:val="18"/>
                <w:szCs w:val="18"/>
                <w14:textFill>
                  <w14:solidFill>
                    <w14:schemeClr w14:val="tx1"/>
                  </w14:solidFill>
                </w14:textFill>
              </w:rPr>
              <w:t>审批事项名称</w:t>
            </w:r>
          </w:p>
        </w:tc>
        <w:tc>
          <w:tcPr>
            <w:tcW w:w="171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pacing w:val="-10"/>
                <w:sz w:val="18"/>
                <w:szCs w:val="18"/>
                <w14:textFill>
                  <w14:solidFill>
                    <w14:schemeClr w14:val="tx1"/>
                  </w14:solidFill>
                </w14:textFill>
              </w:rPr>
              <w:t>审批部门及行使层级</w:t>
            </w:r>
          </w:p>
        </w:tc>
        <w:tc>
          <w:tcPr>
            <w:tcW w:w="4251"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设定依据</w:t>
            </w:r>
          </w:p>
        </w:tc>
        <w:tc>
          <w:tcPr>
            <w:tcW w:w="37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处理决定</w:t>
            </w:r>
          </w:p>
        </w:tc>
      </w:tr>
      <w:tr>
        <w:tblPrEx>
          <w:tblLayout w:type="fixed"/>
          <w:tblCellMar>
            <w:top w:w="0" w:type="dxa"/>
            <w:left w:w="108" w:type="dxa"/>
            <w:bottom w:w="0" w:type="dxa"/>
            <w:right w:w="108" w:type="dxa"/>
          </w:tblCellMar>
        </w:tblPrEx>
        <w:trPr>
          <w:trHeight w:val="90" w:hRule="atLeast"/>
          <w:jc w:val="center"/>
        </w:trPr>
        <w:tc>
          <w:tcPr>
            <w:tcW w:w="45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w:t>
            </w:r>
          </w:p>
        </w:tc>
        <w:tc>
          <w:tcPr>
            <w:tcW w:w="152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排污监测报告</w:t>
            </w:r>
          </w:p>
        </w:tc>
        <w:tc>
          <w:tcPr>
            <w:tcW w:w="222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排污许可</w:t>
            </w:r>
          </w:p>
        </w:tc>
        <w:tc>
          <w:tcPr>
            <w:tcW w:w="171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生态</w:t>
            </w:r>
            <w:r>
              <w:rPr>
                <w:rFonts w:eastAsia="方正仿宋_GBK"/>
                <w:color w:val="000000" w:themeColor="text1"/>
                <w:sz w:val="18"/>
                <w:szCs w:val="18"/>
                <w14:textFill>
                  <w14:solidFill>
                    <w14:schemeClr w14:val="tx1"/>
                  </w14:solidFill>
                </w14:textFill>
              </w:rPr>
              <w:t>环境行政主管部门</w:t>
            </w:r>
          </w:p>
        </w:tc>
        <w:tc>
          <w:tcPr>
            <w:tcW w:w="4251"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水污染防治法》《国家环保总局关于印发〈污染源监测管理办法〉的通知》（环发〔1999〕246号）《云南省环境保护局关于印发〈云南省排放污染物许可证管理办法（试行）〉的通知》（云环控发〔2001〕806号）</w:t>
            </w:r>
          </w:p>
        </w:tc>
        <w:tc>
          <w:tcPr>
            <w:tcW w:w="37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不再要求申请人提交排污监测报告</w:t>
            </w:r>
          </w:p>
        </w:tc>
      </w:tr>
      <w:tr>
        <w:tblPrEx>
          <w:tblLayout w:type="fixed"/>
          <w:tblCellMar>
            <w:top w:w="0" w:type="dxa"/>
            <w:left w:w="108" w:type="dxa"/>
            <w:bottom w:w="0" w:type="dxa"/>
            <w:right w:w="108" w:type="dxa"/>
          </w:tblCellMar>
        </w:tblPrEx>
        <w:trPr>
          <w:trHeight w:val="855" w:hRule="atLeast"/>
          <w:jc w:val="center"/>
        </w:trPr>
        <w:tc>
          <w:tcPr>
            <w:tcW w:w="45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2</w:t>
            </w:r>
          </w:p>
        </w:tc>
        <w:tc>
          <w:tcPr>
            <w:tcW w:w="152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种子经营许可申请人注册资本证明</w:t>
            </w:r>
          </w:p>
        </w:tc>
        <w:tc>
          <w:tcPr>
            <w:tcW w:w="222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食用菌菌种生产经营许可证核发</w:t>
            </w:r>
          </w:p>
        </w:tc>
        <w:tc>
          <w:tcPr>
            <w:tcW w:w="171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农业农村行政主管部门</w:t>
            </w:r>
          </w:p>
        </w:tc>
        <w:tc>
          <w:tcPr>
            <w:tcW w:w="4251"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《农作物种子生产经营许可管理办法》（农业部令2016年第5号）</w:t>
            </w:r>
          </w:p>
        </w:tc>
        <w:tc>
          <w:tcPr>
            <w:tcW w:w="37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不再要求申请人提供注册资本证明</w:t>
            </w:r>
          </w:p>
        </w:tc>
      </w:tr>
      <w:tr>
        <w:tblPrEx>
          <w:tblLayout w:type="fixed"/>
          <w:tblCellMar>
            <w:top w:w="0" w:type="dxa"/>
            <w:left w:w="108" w:type="dxa"/>
            <w:bottom w:w="0" w:type="dxa"/>
            <w:right w:w="108" w:type="dxa"/>
          </w:tblCellMar>
        </w:tblPrEx>
        <w:trPr>
          <w:trHeight w:val="905" w:hRule="atLeast"/>
          <w:jc w:val="center"/>
        </w:trPr>
        <w:tc>
          <w:tcPr>
            <w:tcW w:w="45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3</w:t>
            </w:r>
          </w:p>
        </w:tc>
        <w:tc>
          <w:tcPr>
            <w:tcW w:w="152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主要林木良种种子生产地点检疫证明</w:t>
            </w:r>
          </w:p>
        </w:tc>
        <w:tc>
          <w:tcPr>
            <w:tcW w:w="222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林木种子生产经营许可证核发</w:t>
            </w:r>
          </w:p>
        </w:tc>
        <w:tc>
          <w:tcPr>
            <w:tcW w:w="171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林业和草原行政主管部门</w:t>
            </w:r>
          </w:p>
        </w:tc>
        <w:tc>
          <w:tcPr>
            <w:tcW w:w="4251"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《中华人民共和国种子法》《林木种子生产经营许可证管理办法》（国家林业局令第40号）</w:t>
            </w:r>
          </w:p>
        </w:tc>
        <w:tc>
          <w:tcPr>
            <w:tcW w:w="37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已纳入《云南省行政许可事项通用目录》中的“林业植物检疫证书核发”当中，不再作为行政审批中介服务事项实施</w:t>
            </w:r>
          </w:p>
        </w:tc>
      </w:tr>
      <w:tr>
        <w:tblPrEx>
          <w:tblLayout w:type="fixed"/>
          <w:tblCellMar>
            <w:top w:w="0" w:type="dxa"/>
            <w:left w:w="108" w:type="dxa"/>
            <w:bottom w:w="0" w:type="dxa"/>
            <w:right w:w="108" w:type="dxa"/>
          </w:tblCellMar>
        </w:tblPrEx>
        <w:trPr>
          <w:trHeight w:val="855" w:hRule="atLeast"/>
          <w:jc w:val="center"/>
        </w:trPr>
        <w:tc>
          <w:tcPr>
            <w:tcW w:w="45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4</w:t>
            </w:r>
          </w:p>
        </w:tc>
        <w:tc>
          <w:tcPr>
            <w:tcW w:w="152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出具申请医疗机构执业许可所需的验资证明</w:t>
            </w:r>
          </w:p>
        </w:tc>
        <w:tc>
          <w:tcPr>
            <w:tcW w:w="222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医疗机构执业登记（人体器官移植除外）</w:t>
            </w:r>
          </w:p>
        </w:tc>
        <w:tc>
          <w:tcPr>
            <w:tcW w:w="171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卫生健康行政主管部门</w:t>
            </w:r>
          </w:p>
        </w:tc>
        <w:tc>
          <w:tcPr>
            <w:tcW w:w="4251"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《医疗机构管理条例实施细则》（卫生部令第35号）</w:t>
            </w:r>
          </w:p>
        </w:tc>
        <w:tc>
          <w:tcPr>
            <w:tcW w:w="37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各级卫生计生行政主管部门对申请医疗机构执业登记的，不再要求申请人提供验资证明</w:t>
            </w:r>
          </w:p>
        </w:tc>
      </w:tr>
      <w:tr>
        <w:tblPrEx>
          <w:tblLayout w:type="fixed"/>
          <w:tblCellMar>
            <w:top w:w="0" w:type="dxa"/>
            <w:left w:w="108" w:type="dxa"/>
            <w:bottom w:w="0" w:type="dxa"/>
            <w:right w:w="108" w:type="dxa"/>
          </w:tblCellMar>
        </w:tblPrEx>
        <w:trPr>
          <w:trHeight w:val="1636" w:hRule="atLeast"/>
          <w:jc w:val="center"/>
        </w:trPr>
        <w:tc>
          <w:tcPr>
            <w:tcW w:w="45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5</w:t>
            </w:r>
          </w:p>
        </w:tc>
        <w:tc>
          <w:tcPr>
            <w:tcW w:w="152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职业病危害预评价报告编制</w:t>
            </w:r>
          </w:p>
        </w:tc>
        <w:tc>
          <w:tcPr>
            <w:tcW w:w="222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危险化学品建设项目安全设施设计审查</w:t>
            </w:r>
          </w:p>
        </w:tc>
        <w:tc>
          <w:tcPr>
            <w:tcW w:w="171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highlight w:val="none"/>
                <w14:textFill>
                  <w14:solidFill>
                    <w14:schemeClr w14:val="tx1"/>
                  </w14:solidFill>
                </w14:textFill>
              </w:rPr>
              <w:t>卫生健康</w:t>
            </w:r>
            <w:r>
              <w:rPr>
                <w:rFonts w:eastAsia="方正仿宋_GBK"/>
                <w:color w:val="000000" w:themeColor="text1"/>
                <w:sz w:val="18"/>
                <w:szCs w:val="18"/>
                <w14:textFill>
                  <w14:solidFill>
                    <w14:schemeClr w14:val="tx1"/>
                  </w14:solidFill>
                </w14:textFill>
              </w:rPr>
              <w:t>行政主管部门</w:t>
            </w:r>
          </w:p>
        </w:tc>
        <w:tc>
          <w:tcPr>
            <w:tcW w:w="4251"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《中华人民共和国职业病防治法》《建设项目职业卫生“三同时”监督管理暂行办法》（国家安全生产监督管理总局令第51号）</w:t>
            </w:r>
          </w:p>
        </w:tc>
        <w:tc>
          <w:tcPr>
            <w:tcW w:w="37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不再要求申请人提交职业病危害预评价报告</w:t>
            </w:r>
          </w:p>
        </w:tc>
      </w:tr>
      <w:tr>
        <w:tblPrEx>
          <w:tblLayout w:type="fixed"/>
          <w:tblCellMar>
            <w:top w:w="0" w:type="dxa"/>
            <w:left w:w="108" w:type="dxa"/>
            <w:bottom w:w="0" w:type="dxa"/>
            <w:right w:w="108" w:type="dxa"/>
          </w:tblCellMar>
        </w:tblPrEx>
        <w:trPr>
          <w:trHeight w:val="1861" w:hRule="atLeast"/>
          <w:jc w:val="center"/>
        </w:trPr>
        <w:tc>
          <w:tcPr>
            <w:tcW w:w="45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6</w:t>
            </w:r>
          </w:p>
        </w:tc>
        <w:tc>
          <w:tcPr>
            <w:tcW w:w="152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建设项目（除煤矿外）职业病防护设施设计专篇编制</w:t>
            </w:r>
          </w:p>
        </w:tc>
        <w:tc>
          <w:tcPr>
            <w:tcW w:w="222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危险化学品建设项目安全设施设计审查</w:t>
            </w:r>
          </w:p>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p>
        </w:tc>
        <w:tc>
          <w:tcPr>
            <w:tcW w:w="171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highlight w:val="none"/>
                <w14:textFill>
                  <w14:solidFill>
                    <w14:schemeClr w14:val="tx1"/>
                  </w14:solidFill>
                </w14:textFill>
              </w:rPr>
              <w:t>卫生健康</w:t>
            </w:r>
            <w:r>
              <w:rPr>
                <w:rFonts w:eastAsia="方正仿宋_GBK"/>
                <w:color w:val="000000" w:themeColor="text1"/>
                <w:sz w:val="18"/>
                <w:szCs w:val="18"/>
                <w14:textFill>
                  <w14:solidFill>
                    <w14:schemeClr w14:val="tx1"/>
                  </w14:solidFill>
                </w14:textFill>
              </w:rPr>
              <w:t>行政主管部门</w:t>
            </w:r>
          </w:p>
        </w:tc>
        <w:tc>
          <w:tcPr>
            <w:tcW w:w="4251"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职业病防治法》《建设项目职业卫生“三同时”监督管理暂行办法》（国家安全生产监督管理总局令第51号）《建设项目职业病防护设施“三同时”监督管理办法》（国家安全生产监督管理总局令第90号）</w:t>
            </w:r>
          </w:p>
        </w:tc>
        <w:tc>
          <w:tcPr>
            <w:tcW w:w="37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2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不再要求申请人提交建设项目（除煤矿外）职业病防护设施设计专篇</w:t>
            </w:r>
          </w:p>
        </w:tc>
      </w:tr>
      <w:tr>
        <w:tblPrEx>
          <w:tblLayout w:type="fixed"/>
          <w:tblCellMar>
            <w:top w:w="0" w:type="dxa"/>
            <w:left w:w="108" w:type="dxa"/>
            <w:bottom w:w="0" w:type="dxa"/>
            <w:right w:w="108" w:type="dxa"/>
          </w:tblCellMar>
        </w:tblPrEx>
        <w:trPr>
          <w:trHeight w:val="1700" w:hRule="atLeast"/>
          <w:jc w:val="center"/>
        </w:trPr>
        <w:tc>
          <w:tcPr>
            <w:tcW w:w="45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7</w:t>
            </w:r>
          </w:p>
        </w:tc>
        <w:tc>
          <w:tcPr>
            <w:tcW w:w="152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职业病控制效果评价</w:t>
            </w:r>
          </w:p>
        </w:tc>
        <w:tc>
          <w:tcPr>
            <w:tcW w:w="222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危险化学品建设项目安全设施设计审查</w:t>
            </w:r>
          </w:p>
        </w:tc>
        <w:tc>
          <w:tcPr>
            <w:tcW w:w="171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highlight w:val="none"/>
                <w14:textFill>
                  <w14:solidFill>
                    <w14:schemeClr w14:val="tx1"/>
                  </w14:solidFill>
                </w14:textFill>
              </w:rPr>
              <w:t>卫生健康</w:t>
            </w:r>
            <w:r>
              <w:rPr>
                <w:rFonts w:eastAsia="方正仿宋_GBK"/>
                <w:color w:val="000000" w:themeColor="text1"/>
                <w:sz w:val="18"/>
                <w:szCs w:val="18"/>
                <w14:textFill>
                  <w14:solidFill>
                    <w14:schemeClr w14:val="tx1"/>
                  </w14:solidFill>
                </w14:textFill>
              </w:rPr>
              <w:t>行政主管部门</w:t>
            </w:r>
          </w:p>
        </w:tc>
        <w:tc>
          <w:tcPr>
            <w:tcW w:w="4251"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《中华人民共和国职业病防治法》《建设项目职业卫生“三同时”监督管理暂行办法》（国家安全生产监督管理总局令第51号）</w:t>
            </w:r>
          </w:p>
          <w:p>
            <w:pPr>
              <w:pStyle w:val="17"/>
              <w:widowControl w:val="0"/>
              <w:autoSpaceDE w:val="0"/>
              <w:autoSpaceDN w:val="0"/>
              <w:spacing w:line="240" w:lineRule="exact"/>
              <w:rPr>
                <w:rFonts w:eastAsia="方正仿宋_GBK"/>
                <w:color w:val="000000" w:themeColor="text1"/>
                <w:sz w:val="18"/>
                <w:szCs w:val="18"/>
                <w14:textFill>
                  <w14:solidFill>
                    <w14:schemeClr w14:val="tx1"/>
                  </w14:solidFill>
                </w14:textFill>
              </w:rPr>
            </w:pPr>
          </w:p>
        </w:tc>
        <w:tc>
          <w:tcPr>
            <w:tcW w:w="37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7"/>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不再要求申请人进行职业病控制效果评价</w:t>
            </w:r>
          </w:p>
        </w:tc>
      </w:tr>
    </w:tbl>
    <w:p>
      <w:pPr>
        <w:spacing w:line="320" w:lineRule="exact"/>
        <w:jc w:val="left"/>
        <w:rPr>
          <w:rFonts w:eastAsia="方正黑体_GBK"/>
          <w:color w:val="000000" w:themeColor="text1"/>
          <w:szCs w:val="21"/>
          <w14:textFill>
            <w14:solidFill>
              <w14:schemeClr w14:val="tx1"/>
            </w14:solidFill>
          </w14:textFill>
        </w:rPr>
      </w:pPr>
    </w:p>
    <w:p>
      <w:pPr>
        <w:spacing w:line="320" w:lineRule="exact"/>
        <w:jc w:val="left"/>
        <w:rPr>
          <w:rFonts w:eastAsia="方正黑体_GBK"/>
          <w:color w:val="000000" w:themeColor="text1"/>
          <w:szCs w:val="21"/>
          <w14:textFill>
            <w14:solidFill>
              <w14:schemeClr w14:val="tx1"/>
            </w14:solidFill>
          </w14:textFill>
        </w:rPr>
      </w:pPr>
    </w:p>
    <w:p>
      <w:pPr>
        <w:spacing w:line="320" w:lineRule="exact"/>
        <w:jc w:val="left"/>
        <w:rPr>
          <w:rFonts w:eastAsia="方正黑体_GBK"/>
          <w:color w:val="000000" w:themeColor="text1"/>
          <w:szCs w:val="21"/>
          <w14:textFill>
            <w14:solidFill>
              <w14:schemeClr w14:val="tx1"/>
            </w14:solidFill>
          </w14:textFill>
        </w:rPr>
      </w:pPr>
    </w:p>
    <w:p>
      <w:pPr>
        <w:spacing w:line="320" w:lineRule="exact"/>
        <w:jc w:val="left"/>
        <w:rPr>
          <w:rFonts w:eastAsia="方正黑体_GBK"/>
          <w:color w:val="000000" w:themeColor="text1"/>
          <w:szCs w:val="21"/>
          <w14:textFill>
            <w14:solidFill>
              <w14:schemeClr w14:val="tx1"/>
            </w14:solidFill>
          </w14:textFill>
        </w:rPr>
      </w:pPr>
    </w:p>
    <w:p>
      <w:pPr>
        <w:spacing w:line="320" w:lineRule="exact"/>
        <w:jc w:val="left"/>
        <w:rPr>
          <w:rFonts w:eastAsia="方正黑体_GBK"/>
          <w:color w:val="000000" w:themeColor="text1"/>
          <w:szCs w:val="21"/>
          <w14:textFill>
            <w14:solidFill>
              <w14:schemeClr w14:val="tx1"/>
            </w14:solidFill>
          </w14:textFill>
        </w:rPr>
      </w:pPr>
    </w:p>
    <w:p>
      <w:pPr>
        <w:spacing w:line="320" w:lineRule="exact"/>
        <w:jc w:val="left"/>
        <w:rPr>
          <w:rFonts w:eastAsia="方正黑体_GBK"/>
          <w:color w:val="000000" w:themeColor="text1"/>
          <w:szCs w:val="21"/>
          <w14:textFill>
            <w14:solidFill>
              <w14:schemeClr w14:val="tx1"/>
            </w14:solidFill>
          </w14:textFill>
        </w:rPr>
      </w:pPr>
    </w:p>
    <w:p>
      <w:pPr>
        <w:spacing w:line="320" w:lineRule="exact"/>
        <w:jc w:val="left"/>
        <w:rPr>
          <w:rFonts w:eastAsia="方正黑体_GBK"/>
          <w:color w:val="000000" w:themeColor="text1"/>
          <w:szCs w:val="21"/>
          <w14:textFill>
            <w14:solidFill>
              <w14:schemeClr w14:val="tx1"/>
            </w14:solidFill>
          </w14:textFill>
        </w:rPr>
      </w:pPr>
    </w:p>
    <w:p>
      <w:pPr>
        <w:spacing w:line="320" w:lineRule="exact"/>
        <w:jc w:val="left"/>
        <w:rPr>
          <w:rFonts w:eastAsia="方正黑体_GBK"/>
          <w:color w:val="000000" w:themeColor="text1"/>
          <w:szCs w:val="21"/>
          <w14:textFill>
            <w14:solidFill>
              <w14:schemeClr w14:val="tx1"/>
            </w14:solidFill>
          </w14:textFill>
        </w:rPr>
      </w:pPr>
    </w:p>
    <w:p>
      <w:pPr>
        <w:spacing w:line="320" w:lineRule="exact"/>
        <w:jc w:val="left"/>
        <w:rPr>
          <w:rFonts w:eastAsia="方正黑体_GBK"/>
          <w:color w:val="000000" w:themeColor="text1"/>
          <w:szCs w:val="21"/>
          <w14:textFill>
            <w14:solidFill>
              <w14:schemeClr w14:val="tx1"/>
            </w14:solidFill>
          </w14:textFill>
        </w:rPr>
      </w:pPr>
    </w:p>
    <w:p>
      <w:pPr>
        <w:spacing w:line="320" w:lineRule="exact"/>
        <w:jc w:val="left"/>
        <w:rPr>
          <w:rFonts w:eastAsia="方正黑体_GBK"/>
          <w:color w:val="000000" w:themeColor="text1"/>
          <w:szCs w:val="21"/>
          <w14:textFill>
            <w14:solidFill>
              <w14:schemeClr w14:val="tx1"/>
            </w14:solidFill>
          </w14:textFill>
        </w:rPr>
      </w:pPr>
    </w:p>
    <w:p>
      <w:pPr>
        <w:spacing w:line="320" w:lineRule="exact"/>
        <w:jc w:val="left"/>
        <w:rPr>
          <w:rFonts w:eastAsia="方正黑体_GBK"/>
          <w:color w:val="000000" w:themeColor="text1"/>
          <w:szCs w:val="21"/>
          <w14:textFill>
            <w14:solidFill>
              <w14:schemeClr w14:val="tx1"/>
            </w14:solidFill>
          </w14:textFill>
        </w:rPr>
      </w:pPr>
    </w:p>
    <w:p>
      <w:pPr>
        <w:spacing w:line="320" w:lineRule="exact"/>
        <w:jc w:val="left"/>
        <w:rPr>
          <w:rFonts w:eastAsia="方正黑体_GBK"/>
          <w:color w:val="000000" w:themeColor="text1"/>
          <w:szCs w:val="21"/>
          <w14:textFill>
            <w14:solidFill>
              <w14:schemeClr w14:val="tx1"/>
            </w14:solidFill>
          </w14:textFill>
        </w:rPr>
      </w:pPr>
    </w:p>
    <w:p>
      <w:pPr>
        <w:spacing w:line="320" w:lineRule="exact"/>
        <w:jc w:val="left"/>
        <w:rPr>
          <w:rFonts w:eastAsia="方正黑体_GBK"/>
          <w:color w:val="000000" w:themeColor="text1"/>
          <w:szCs w:val="21"/>
          <w14:textFill>
            <w14:solidFill>
              <w14:schemeClr w14:val="tx1"/>
            </w14:solidFill>
          </w14:textFill>
        </w:rPr>
      </w:pPr>
    </w:p>
    <w:p>
      <w:pPr>
        <w:numPr>
          <w:ilvl w:val="0"/>
          <w:numId w:val="1"/>
        </w:numPr>
        <w:spacing w:line="320" w:lineRule="exact"/>
        <w:jc w:val="left"/>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改由审批部门履行监管和服务职责或委托中介机构提供服务的行政审批中介服务事项目录（共</w:t>
      </w:r>
      <w:r>
        <w:rPr>
          <w:rFonts w:hint="eastAsia" w:eastAsia="方正黑体_GBK"/>
          <w:color w:val="000000" w:themeColor="text1"/>
          <w:szCs w:val="21"/>
          <w14:textFill>
            <w14:solidFill>
              <w14:schemeClr w14:val="tx1"/>
            </w14:solidFill>
          </w14:textFill>
        </w:rPr>
        <w:t>12</w:t>
      </w:r>
      <w:r>
        <w:rPr>
          <w:rFonts w:eastAsia="方正黑体_GBK"/>
          <w:color w:val="000000" w:themeColor="text1"/>
          <w:szCs w:val="21"/>
          <w14:textFill>
            <w14:solidFill>
              <w14:schemeClr w14:val="tx1"/>
            </w14:solidFill>
          </w14:textFill>
        </w:rPr>
        <w:t>项）</w:t>
      </w:r>
    </w:p>
    <w:p>
      <w:pPr>
        <w:spacing w:line="320" w:lineRule="exact"/>
        <w:jc w:val="left"/>
        <w:rPr>
          <w:rFonts w:eastAsia="方正黑体_GBK"/>
          <w:color w:val="000000" w:themeColor="text1"/>
          <w:szCs w:val="21"/>
          <w14:textFill>
            <w14:solidFill>
              <w14:schemeClr w14:val="tx1"/>
            </w14:solidFill>
          </w14:textFill>
        </w:rPr>
      </w:pPr>
    </w:p>
    <w:tbl>
      <w:tblPr>
        <w:tblStyle w:val="10"/>
        <w:tblW w:w="14014" w:type="dxa"/>
        <w:jc w:val="center"/>
        <w:tblInd w:w="1655" w:type="dxa"/>
        <w:tblLayout w:type="fixed"/>
        <w:tblCellMar>
          <w:top w:w="0" w:type="dxa"/>
          <w:left w:w="108" w:type="dxa"/>
          <w:bottom w:w="0" w:type="dxa"/>
          <w:right w:w="108" w:type="dxa"/>
        </w:tblCellMar>
      </w:tblPr>
      <w:tblGrid>
        <w:gridCol w:w="420"/>
        <w:gridCol w:w="1565"/>
        <w:gridCol w:w="1627"/>
        <w:gridCol w:w="1418"/>
        <w:gridCol w:w="3260"/>
        <w:gridCol w:w="1985"/>
        <w:gridCol w:w="3739"/>
      </w:tblGrid>
      <w:tr>
        <w:tblPrEx>
          <w:tblLayout w:type="fixed"/>
          <w:tblCellMar>
            <w:top w:w="0" w:type="dxa"/>
            <w:left w:w="108" w:type="dxa"/>
            <w:bottom w:w="0" w:type="dxa"/>
            <w:right w:w="108" w:type="dxa"/>
          </w:tblCellMar>
        </w:tblPrEx>
        <w:trPr>
          <w:trHeight w:val="554" w:hRule="atLeast"/>
          <w:tblHeader/>
          <w:jc w:val="center"/>
        </w:trPr>
        <w:tc>
          <w:tcPr>
            <w:tcW w:w="4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序号</w:t>
            </w:r>
          </w:p>
        </w:tc>
        <w:tc>
          <w:tcPr>
            <w:tcW w:w="15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行政审批</w:t>
            </w:r>
            <w:r>
              <w:rPr>
                <w:rFonts w:hint="eastAsia" w:eastAsia="方正黑体_GBK"/>
                <w:color w:val="000000" w:themeColor="text1"/>
                <w:sz w:val="18"/>
                <w:szCs w:val="18"/>
                <w14:textFill>
                  <w14:solidFill>
                    <w14:schemeClr w14:val="tx1"/>
                  </w14:solidFill>
                </w14:textFill>
              </w:rPr>
              <w:t>中介</w:t>
            </w:r>
            <w:r>
              <w:rPr>
                <w:rFonts w:eastAsia="方正黑体_GBK"/>
                <w:color w:val="000000" w:themeColor="text1"/>
                <w:sz w:val="18"/>
                <w:szCs w:val="18"/>
                <w14:textFill>
                  <w14:solidFill>
                    <w14:schemeClr w14:val="tx1"/>
                  </w14:solidFill>
                </w14:textFill>
              </w:rPr>
              <w:t>服务事项名称</w:t>
            </w:r>
          </w:p>
        </w:tc>
        <w:tc>
          <w:tcPr>
            <w:tcW w:w="162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涉及行政审批</w:t>
            </w:r>
          </w:p>
          <w:p>
            <w:pPr>
              <w:pStyle w:val="18"/>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事项名称</w:t>
            </w:r>
          </w:p>
        </w:tc>
        <w:tc>
          <w:tcPr>
            <w:tcW w:w="141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黑体_GBK"/>
                <w:color w:val="000000" w:themeColor="text1"/>
                <w:spacing w:val="-10"/>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审批部门</w:t>
            </w:r>
            <w:r>
              <w:rPr>
                <w:rFonts w:eastAsia="方正黑体_GBK"/>
                <w:color w:val="000000" w:themeColor="text1"/>
                <w:spacing w:val="-10"/>
                <w:sz w:val="18"/>
                <w:szCs w:val="18"/>
                <w14:textFill>
                  <w14:solidFill>
                    <w14:schemeClr w14:val="tx1"/>
                  </w14:solidFill>
                </w14:textFill>
              </w:rPr>
              <w:t>及</w:t>
            </w:r>
          </w:p>
          <w:p>
            <w:pPr>
              <w:pStyle w:val="18"/>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pacing w:val="-10"/>
                <w:sz w:val="18"/>
                <w:szCs w:val="18"/>
                <w14:textFill>
                  <w14:solidFill>
                    <w14:schemeClr w14:val="tx1"/>
                  </w14:solidFill>
                </w14:textFill>
              </w:rPr>
              <w:t>行使层级</w:t>
            </w:r>
          </w:p>
        </w:tc>
        <w:tc>
          <w:tcPr>
            <w:tcW w:w="326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设定依据</w:t>
            </w:r>
          </w:p>
        </w:tc>
        <w:tc>
          <w:tcPr>
            <w:tcW w:w="198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中介机构资质要求</w:t>
            </w:r>
          </w:p>
        </w:tc>
        <w:tc>
          <w:tcPr>
            <w:tcW w:w="373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处理决定</w:t>
            </w:r>
          </w:p>
        </w:tc>
      </w:tr>
      <w:tr>
        <w:tblPrEx>
          <w:tblLayout w:type="fixed"/>
        </w:tblPrEx>
        <w:trPr>
          <w:trHeight w:val="932" w:hRule="atLeast"/>
          <w:jc w:val="center"/>
        </w:trPr>
        <w:tc>
          <w:tcPr>
            <w:tcW w:w="4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1</w:t>
            </w:r>
          </w:p>
        </w:tc>
        <w:tc>
          <w:tcPr>
            <w:tcW w:w="15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基金会法定代表人离任审计</w:t>
            </w:r>
          </w:p>
        </w:tc>
        <w:tc>
          <w:tcPr>
            <w:tcW w:w="162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基金会设立、变更、注销登记</w:t>
            </w:r>
          </w:p>
        </w:tc>
        <w:tc>
          <w:tcPr>
            <w:tcW w:w="141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民政部门</w:t>
            </w:r>
          </w:p>
        </w:tc>
        <w:tc>
          <w:tcPr>
            <w:tcW w:w="326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《基金会管理条例》</w:t>
            </w:r>
          </w:p>
        </w:tc>
        <w:tc>
          <w:tcPr>
            <w:tcW w:w="198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会计师事务所</w:t>
            </w:r>
          </w:p>
        </w:tc>
        <w:tc>
          <w:tcPr>
            <w:tcW w:w="373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不再要求申请人提供法定代表人离任审计报告，改由审批部门委托有关机构开展基金会法定代表人离任审计</w:t>
            </w:r>
          </w:p>
        </w:tc>
      </w:tr>
      <w:tr>
        <w:tblPrEx>
          <w:tblLayout w:type="fixed"/>
        </w:tblPrEx>
        <w:trPr>
          <w:trHeight w:val="798" w:hRule="atLeast"/>
          <w:jc w:val="center"/>
        </w:trPr>
        <w:tc>
          <w:tcPr>
            <w:tcW w:w="4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2</w:t>
            </w:r>
          </w:p>
        </w:tc>
        <w:tc>
          <w:tcPr>
            <w:tcW w:w="15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基金会注销清算报告审计</w:t>
            </w:r>
          </w:p>
        </w:tc>
        <w:tc>
          <w:tcPr>
            <w:tcW w:w="162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基金会设立、变更、注销登记</w:t>
            </w:r>
          </w:p>
        </w:tc>
        <w:tc>
          <w:tcPr>
            <w:tcW w:w="141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民政部门</w:t>
            </w:r>
          </w:p>
        </w:tc>
        <w:tc>
          <w:tcPr>
            <w:tcW w:w="326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《基金会管理条例》</w:t>
            </w:r>
          </w:p>
        </w:tc>
        <w:tc>
          <w:tcPr>
            <w:tcW w:w="198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会计师事务所</w:t>
            </w:r>
          </w:p>
        </w:tc>
        <w:tc>
          <w:tcPr>
            <w:tcW w:w="373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不再要求申请人提供清算审计报告，改由审批部门委托有关机构开展基金会注销清算审计</w:t>
            </w:r>
          </w:p>
        </w:tc>
      </w:tr>
      <w:tr>
        <w:tblPrEx>
          <w:tblLayout w:type="fixed"/>
          <w:tblCellMar>
            <w:top w:w="0" w:type="dxa"/>
            <w:left w:w="108" w:type="dxa"/>
            <w:bottom w:w="0" w:type="dxa"/>
            <w:right w:w="108" w:type="dxa"/>
          </w:tblCellMar>
        </w:tblPrEx>
        <w:trPr>
          <w:trHeight w:val="1045" w:hRule="atLeast"/>
          <w:jc w:val="center"/>
        </w:trPr>
        <w:tc>
          <w:tcPr>
            <w:tcW w:w="4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3</w:t>
            </w:r>
          </w:p>
        </w:tc>
        <w:tc>
          <w:tcPr>
            <w:tcW w:w="15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社会团体法定代表人离任审计</w:t>
            </w:r>
          </w:p>
        </w:tc>
        <w:tc>
          <w:tcPr>
            <w:tcW w:w="162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社会团体成立、变更、注销登记</w:t>
            </w:r>
          </w:p>
        </w:tc>
        <w:tc>
          <w:tcPr>
            <w:tcW w:w="141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民政部门</w:t>
            </w:r>
          </w:p>
        </w:tc>
        <w:tc>
          <w:tcPr>
            <w:tcW w:w="326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《社会团体登记管理条例》</w:t>
            </w:r>
          </w:p>
        </w:tc>
        <w:tc>
          <w:tcPr>
            <w:tcW w:w="198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会计师事务所</w:t>
            </w:r>
          </w:p>
        </w:tc>
        <w:tc>
          <w:tcPr>
            <w:tcW w:w="373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不再要求申请人提供法定代表人离任审计报告，改由审批部门委托有关机构开展社会团体法定代表人离任审计</w:t>
            </w:r>
          </w:p>
        </w:tc>
      </w:tr>
      <w:tr>
        <w:tblPrEx>
          <w:tblLayout w:type="fixed"/>
          <w:tblCellMar>
            <w:top w:w="0" w:type="dxa"/>
            <w:left w:w="108" w:type="dxa"/>
            <w:bottom w:w="0" w:type="dxa"/>
            <w:right w:w="108" w:type="dxa"/>
          </w:tblCellMar>
        </w:tblPrEx>
        <w:trPr>
          <w:trHeight w:val="805" w:hRule="atLeast"/>
          <w:jc w:val="center"/>
        </w:trPr>
        <w:tc>
          <w:tcPr>
            <w:tcW w:w="4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4</w:t>
            </w:r>
          </w:p>
        </w:tc>
        <w:tc>
          <w:tcPr>
            <w:tcW w:w="15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社会团体注销清算报告审计</w:t>
            </w:r>
          </w:p>
        </w:tc>
        <w:tc>
          <w:tcPr>
            <w:tcW w:w="162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社会团体成立、变更、注销登记</w:t>
            </w:r>
          </w:p>
        </w:tc>
        <w:tc>
          <w:tcPr>
            <w:tcW w:w="141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民政部门</w:t>
            </w:r>
          </w:p>
        </w:tc>
        <w:tc>
          <w:tcPr>
            <w:tcW w:w="326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《社会团体登记管理条例》</w:t>
            </w:r>
          </w:p>
        </w:tc>
        <w:tc>
          <w:tcPr>
            <w:tcW w:w="198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会计师事务所</w:t>
            </w:r>
          </w:p>
        </w:tc>
        <w:tc>
          <w:tcPr>
            <w:tcW w:w="373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不再要求申请人提供清算审计报告，改由审批部门委托有关机构开展社会团体注销清算审计</w:t>
            </w:r>
          </w:p>
        </w:tc>
      </w:tr>
      <w:tr>
        <w:tblPrEx>
          <w:tblLayout w:type="fixed"/>
          <w:tblCellMar>
            <w:top w:w="0" w:type="dxa"/>
            <w:left w:w="108" w:type="dxa"/>
            <w:bottom w:w="0" w:type="dxa"/>
            <w:right w:w="108" w:type="dxa"/>
          </w:tblCellMar>
        </w:tblPrEx>
        <w:trPr>
          <w:trHeight w:val="987" w:hRule="atLeast"/>
          <w:jc w:val="center"/>
        </w:trPr>
        <w:tc>
          <w:tcPr>
            <w:tcW w:w="4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5</w:t>
            </w:r>
          </w:p>
        </w:tc>
        <w:tc>
          <w:tcPr>
            <w:tcW w:w="15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民办非企业单位法定代表人离任审计</w:t>
            </w:r>
          </w:p>
        </w:tc>
        <w:tc>
          <w:tcPr>
            <w:tcW w:w="162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民办非企业单位成立、变更、注销登记</w:t>
            </w:r>
          </w:p>
        </w:tc>
        <w:tc>
          <w:tcPr>
            <w:tcW w:w="141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民政部门</w:t>
            </w:r>
          </w:p>
        </w:tc>
        <w:tc>
          <w:tcPr>
            <w:tcW w:w="326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《民办非企业单位登记管理暂行条例》</w:t>
            </w:r>
          </w:p>
        </w:tc>
        <w:tc>
          <w:tcPr>
            <w:tcW w:w="198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会计师事务所</w:t>
            </w:r>
          </w:p>
        </w:tc>
        <w:tc>
          <w:tcPr>
            <w:tcW w:w="373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不再要求申请人提供法定代表人离任审计报告，改由审批部门委托有关机构开展民办非企业单位法定代表人离任审计</w:t>
            </w:r>
          </w:p>
        </w:tc>
      </w:tr>
      <w:tr>
        <w:tblPrEx>
          <w:tblLayout w:type="fixed"/>
          <w:tblCellMar>
            <w:top w:w="0" w:type="dxa"/>
            <w:left w:w="108" w:type="dxa"/>
            <w:bottom w:w="0" w:type="dxa"/>
            <w:right w:w="108" w:type="dxa"/>
          </w:tblCellMar>
        </w:tblPrEx>
        <w:trPr>
          <w:trHeight w:val="936" w:hRule="atLeast"/>
          <w:jc w:val="center"/>
        </w:trPr>
        <w:tc>
          <w:tcPr>
            <w:tcW w:w="4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6</w:t>
            </w:r>
          </w:p>
        </w:tc>
        <w:tc>
          <w:tcPr>
            <w:tcW w:w="15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民办非企业单位注销清算报告审计</w:t>
            </w:r>
          </w:p>
        </w:tc>
        <w:tc>
          <w:tcPr>
            <w:tcW w:w="162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民办非企业单位成立、变更、注销登记</w:t>
            </w:r>
          </w:p>
        </w:tc>
        <w:tc>
          <w:tcPr>
            <w:tcW w:w="141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民政部门</w:t>
            </w:r>
          </w:p>
        </w:tc>
        <w:tc>
          <w:tcPr>
            <w:tcW w:w="326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《民办非企业单位登记管理暂行条例》</w:t>
            </w:r>
          </w:p>
        </w:tc>
        <w:tc>
          <w:tcPr>
            <w:tcW w:w="198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会计师事务所</w:t>
            </w:r>
          </w:p>
        </w:tc>
        <w:tc>
          <w:tcPr>
            <w:tcW w:w="373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不再要求申请人提供清算审计报告，改由审批部门委托有关机构开展民办非企业单位注销清算审计</w:t>
            </w:r>
          </w:p>
        </w:tc>
      </w:tr>
      <w:tr>
        <w:tblPrEx>
          <w:tblLayout w:type="fixed"/>
          <w:tblCellMar>
            <w:top w:w="0" w:type="dxa"/>
            <w:left w:w="108" w:type="dxa"/>
            <w:bottom w:w="0" w:type="dxa"/>
            <w:right w:w="108" w:type="dxa"/>
          </w:tblCellMar>
        </w:tblPrEx>
        <w:trPr>
          <w:trHeight w:val="1132" w:hRule="atLeast"/>
          <w:jc w:val="center"/>
        </w:trPr>
        <w:tc>
          <w:tcPr>
            <w:tcW w:w="4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7</w:t>
            </w:r>
          </w:p>
        </w:tc>
        <w:tc>
          <w:tcPr>
            <w:tcW w:w="15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公路桥梁结构荷载验算报告编制</w:t>
            </w:r>
          </w:p>
        </w:tc>
        <w:tc>
          <w:tcPr>
            <w:tcW w:w="162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公路超限运输许可</w:t>
            </w:r>
          </w:p>
        </w:tc>
        <w:tc>
          <w:tcPr>
            <w:tcW w:w="141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交通运输行政主管部门</w:t>
            </w:r>
          </w:p>
        </w:tc>
        <w:tc>
          <w:tcPr>
            <w:tcW w:w="326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《交通运输部关于开展跨省大件运输并联许可试点工作的通知》（交公路函〔2016〕189号）</w:t>
            </w:r>
          </w:p>
        </w:tc>
        <w:tc>
          <w:tcPr>
            <w:tcW w:w="198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具有相应专业能力的机构</w:t>
            </w:r>
          </w:p>
        </w:tc>
        <w:tc>
          <w:tcPr>
            <w:tcW w:w="373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各级公路管理机构对申请公路超限运输许可的，不再要求申请人提供公路桥梁结构荷载验算报告，改由审批部门根据工作需要委托有关机构编制</w:t>
            </w:r>
          </w:p>
        </w:tc>
      </w:tr>
      <w:tr>
        <w:tblPrEx>
          <w:tblLayout w:type="fixed"/>
          <w:tblCellMar>
            <w:top w:w="0" w:type="dxa"/>
            <w:left w:w="108" w:type="dxa"/>
            <w:bottom w:w="0" w:type="dxa"/>
            <w:right w:w="108" w:type="dxa"/>
          </w:tblCellMar>
        </w:tblPrEx>
        <w:trPr>
          <w:trHeight w:val="1500" w:hRule="atLeast"/>
          <w:jc w:val="center"/>
        </w:trPr>
        <w:tc>
          <w:tcPr>
            <w:tcW w:w="4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8</w:t>
            </w:r>
          </w:p>
        </w:tc>
        <w:tc>
          <w:tcPr>
            <w:tcW w:w="15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建设单位在省级文物保护单位控制地带内进行建设工程需委托开展的考古勘探发掘</w:t>
            </w:r>
          </w:p>
        </w:tc>
        <w:tc>
          <w:tcPr>
            <w:tcW w:w="162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建设工程文物保护和考古许可</w:t>
            </w:r>
          </w:p>
        </w:tc>
        <w:tc>
          <w:tcPr>
            <w:tcW w:w="141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文化和旅游行政主管部门</w:t>
            </w:r>
          </w:p>
        </w:tc>
        <w:tc>
          <w:tcPr>
            <w:tcW w:w="326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《中华人民共和国文物保护法》</w:t>
            </w:r>
          </w:p>
        </w:tc>
        <w:tc>
          <w:tcPr>
            <w:tcW w:w="198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考古发掘单位、科研事业单位</w:t>
            </w:r>
          </w:p>
        </w:tc>
        <w:tc>
          <w:tcPr>
            <w:tcW w:w="373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不再要求申请人委托有关机构开展考古勘探发掘，改由审批部门委托有关机构开展考古勘探发掘</w:t>
            </w:r>
          </w:p>
        </w:tc>
      </w:tr>
      <w:tr>
        <w:tblPrEx>
          <w:tblLayout w:type="fixed"/>
          <w:tblCellMar>
            <w:top w:w="0" w:type="dxa"/>
            <w:left w:w="108" w:type="dxa"/>
            <w:bottom w:w="0" w:type="dxa"/>
            <w:right w:w="108" w:type="dxa"/>
          </w:tblCellMar>
        </w:tblPrEx>
        <w:trPr>
          <w:trHeight w:val="1097" w:hRule="atLeast"/>
          <w:jc w:val="center"/>
        </w:trPr>
        <w:tc>
          <w:tcPr>
            <w:tcW w:w="4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9</w:t>
            </w:r>
          </w:p>
        </w:tc>
        <w:tc>
          <w:tcPr>
            <w:tcW w:w="15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医疗机构在开展放射诊疗工作前放射诊疗建设项目竣工验收合格证明文件出具</w:t>
            </w:r>
          </w:p>
        </w:tc>
        <w:tc>
          <w:tcPr>
            <w:tcW w:w="162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放射源诊疗技术和医用辐射机构许可</w:t>
            </w:r>
          </w:p>
        </w:tc>
        <w:tc>
          <w:tcPr>
            <w:tcW w:w="141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卫生健康行政主管部门</w:t>
            </w:r>
          </w:p>
        </w:tc>
        <w:tc>
          <w:tcPr>
            <w:tcW w:w="326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《放射诊疗管理规定》（卫生部令第46号）</w:t>
            </w:r>
          </w:p>
        </w:tc>
        <w:tc>
          <w:tcPr>
            <w:tcW w:w="198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放射卫生技术服务机构</w:t>
            </w:r>
          </w:p>
        </w:tc>
        <w:tc>
          <w:tcPr>
            <w:tcW w:w="373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不再要求申请人提交竣工验收资料，改由审批部门组织验收或委托有关机构开展验收，并出具验收合格证明文件</w:t>
            </w:r>
          </w:p>
        </w:tc>
      </w:tr>
      <w:tr>
        <w:tblPrEx>
          <w:tblLayout w:type="fixed"/>
          <w:tblCellMar>
            <w:top w:w="0" w:type="dxa"/>
            <w:left w:w="108" w:type="dxa"/>
            <w:bottom w:w="0" w:type="dxa"/>
            <w:right w:w="108" w:type="dxa"/>
          </w:tblCellMar>
        </w:tblPrEx>
        <w:trPr>
          <w:trHeight w:val="1872" w:hRule="atLeast"/>
          <w:jc w:val="center"/>
        </w:trPr>
        <w:tc>
          <w:tcPr>
            <w:tcW w:w="4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10</w:t>
            </w:r>
          </w:p>
        </w:tc>
        <w:tc>
          <w:tcPr>
            <w:tcW w:w="15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计量授权考核</w:t>
            </w:r>
          </w:p>
        </w:tc>
        <w:tc>
          <w:tcPr>
            <w:tcW w:w="162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承担国家法定计量检定机构任务授权</w:t>
            </w:r>
          </w:p>
        </w:tc>
        <w:tc>
          <w:tcPr>
            <w:tcW w:w="141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市场监督管理部门</w:t>
            </w:r>
          </w:p>
        </w:tc>
        <w:tc>
          <w:tcPr>
            <w:tcW w:w="326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计量法》《法定计量检定机构监督管理办法》（国家质量监督检验检疫总局令第15号）《国家质量技术监督局关于印发〈法定计量检定机构考评员管理规范〉的通知》（质技监局量发〔2000〕143号）</w:t>
            </w:r>
          </w:p>
        </w:tc>
        <w:tc>
          <w:tcPr>
            <w:tcW w:w="198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具有相应资质的考评员</w:t>
            </w:r>
          </w:p>
        </w:tc>
        <w:tc>
          <w:tcPr>
            <w:tcW w:w="373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改由审批部门指派法定计量检定机构考评员和特邀专家承担</w:t>
            </w:r>
          </w:p>
        </w:tc>
      </w:tr>
      <w:tr>
        <w:tblPrEx>
          <w:tblLayout w:type="fixed"/>
          <w:tblCellMar>
            <w:top w:w="0" w:type="dxa"/>
            <w:left w:w="108" w:type="dxa"/>
            <w:bottom w:w="0" w:type="dxa"/>
            <w:right w:w="108" w:type="dxa"/>
          </w:tblCellMar>
        </w:tblPrEx>
        <w:trPr>
          <w:trHeight w:val="1039" w:hRule="atLeast"/>
          <w:jc w:val="center"/>
        </w:trPr>
        <w:tc>
          <w:tcPr>
            <w:tcW w:w="4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11</w:t>
            </w:r>
          </w:p>
        </w:tc>
        <w:tc>
          <w:tcPr>
            <w:tcW w:w="1565" w:type="dxa"/>
            <w:tcBorders>
              <w:top w:val="single" w:color="auto" w:sz="6" w:space="0"/>
              <w:left w:val="single" w:color="auto" w:sz="6" w:space="0"/>
              <w:bottom w:val="single" w:color="auto" w:sz="6" w:space="0"/>
              <w:right w:val="single" w:color="auto" w:sz="6" w:space="0"/>
            </w:tcBorders>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计量标准器具核准考核</w:t>
            </w:r>
          </w:p>
        </w:tc>
        <w:tc>
          <w:tcPr>
            <w:tcW w:w="1627" w:type="dxa"/>
            <w:tcBorders>
              <w:top w:val="single" w:color="auto" w:sz="6" w:space="0"/>
              <w:left w:val="single" w:color="auto" w:sz="6" w:space="0"/>
              <w:bottom w:val="single" w:color="auto" w:sz="6" w:space="0"/>
              <w:right w:val="single" w:color="auto" w:sz="6" w:space="0"/>
            </w:tcBorders>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计量标准器具核准</w:t>
            </w:r>
          </w:p>
        </w:tc>
        <w:tc>
          <w:tcPr>
            <w:tcW w:w="1418" w:type="dxa"/>
            <w:tcBorders>
              <w:top w:val="single" w:color="auto" w:sz="6" w:space="0"/>
              <w:left w:val="single" w:color="auto" w:sz="6" w:space="0"/>
              <w:bottom w:val="single" w:color="auto" w:sz="6" w:space="0"/>
              <w:right w:val="single" w:color="auto" w:sz="6" w:space="0"/>
            </w:tcBorders>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市场监督管理部门</w:t>
            </w:r>
          </w:p>
        </w:tc>
        <w:tc>
          <w:tcPr>
            <w:tcW w:w="3260" w:type="dxa"/>
            <w:tcBorders>
              <w:top w:val="single" w:color="auto" w:sz="6" w:space="0"/>
              <w:left w:val="single" w:color="auto" w:sz="6" w:space="0"/>
              <w:bottom w:val="single" w:color="auto" w:sz="6" w:space="0"/>
              <w:right w:val="single" w:color="auto" w:sz="6" w:space="0"/>
            </w:tcBorders>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《中华人民共和国计量法》《计量标准考核办法》（国家质量监督检验检疫总局令第72号）</w:t>
            </w:r>
          </w:p>
        </w:tc>
        <w:tc>
          <w:tcPr>
            <w:tcW w:w="1985" w:type="dxa"/>
            <w:tcBorders>
              <w:top w:val="single" w:color="auto" w:sz="6" w:space="0"/>
              <w:left w:val="single" w:color="auto" w:sz="6" w:space="0"/>
              <w:bottom w:val="single" w:color="auto" w:sz="6" w:space="0"/>
              <w:right w:val="single" w:color="auto" w:sz="6" w:space="0"/>
            </w:tcBorders>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经考核合格的计量标准考评员</w:t>
            </w:r>
          </w:p>
        </w:tc>
        <w:tc>
          <w:tcPr>
            <w:tcW w:w="3739" w:type="dxa"/>
            <w:tcBorders>
              <w:top w:val="single" w:color="auto" w:sz="6" w:space="0"/>
              <w:left w:val="single" w:color="auto" w:sz="6" w:space="0"/>
              <w:bottom w:val="single" w:color="auto" w:sz="6" w:space="0"/>
              <w:right w:val="single" w:color="auto" w:sz="6" w:space="0"/>
            </w:tcBorders>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改由审批部门委托经考核合格的计量标准考评员和技术专家组成考评组承担考评工作</w:t>
            </w:r>
          </w:p>
        </w:tc>
      </w:tr>
      <w:tr>
        <w:tblPrEx>
          <w:tblLayout w:type="fixed"/>
          <w:tblCellMar>
            <w:top w:w="0" w:type="dxa"/>
            <w:left w:w="108" w:type="dxa"/>
            <w:bottom w:w="0" w:type="dxa"/>
            <w:right w:w="108" w:type="dxa"/>
          </w:tblCellMar>
        </w:tblPrEx>
        <w:trPr>
          <w:trHeight w:val="1517" w:hRule="atLeast"/>
          <w:jc w:val="center"/>
        </w:trPr>
        <w:tc>
          <w:tcPr>
            <w:tcW w:w="4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12</w:t>
            </w:r>
          </w:p>
        </w:tc>
        <w:tc>
          <w:tcPr>
            <w:tcW w:w="15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人防工程改造施工图设计文件专项审查</w:t>
            </w:r>
          </w:p>
        </w:tc>
        <w:tc>
          <w:tcPr>
            <w:tcW w:w="162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拆除人民防空工程审批</w:t>
            </w:r>
          </w:p>
        </w:tc>
        <w:tc>
          <w:tcPr>
            <w:tcW w:w="141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人民防空主管部门</w:t>
            </w:r>
          </w:p>
        </w:tc>
        <w:tc>
          <w:tcPr>
            <w:tcW w:w="326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《房屋建筑和市政基础设施工程施工图设计文件审查管理办法》（住房和城乡建设部令第13号）《人民防空工程施工图设计文件审查管理办法》（国人防〔2009〕282号）</w:t>
            </w:r>
          </w:p>
        </w:tc>
        <w:tc>
          <w:tcPr>
            <w:tcW w:w="198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施工图审查机构</w:t>
            </w:r>
          </w:p>
        </w:tc>
        <w:tc>
          <w:tcPr>
            <w:tcW w:w="3739"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8"/>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各级人民防空管理机构不再要求申请人委托审查机构开展人防工程改造施工图设计文件专项审查，改由审批部门根据工作需要委托有关机构开展</w:t>
            </w:r>
          </w:p>
        </w:tc>
      </w:tr>
    </w:tbl>
    <w:p>
      <w:pPr>
        <w:spacing w:line="320" w:lineRule="exact"/>
        <w:jc w:val="left"/>
        <w:rPr>
          <w:rFonts w:eastAsia="方正黑体_GBK"/>
          <w:color w:val="000000" w:themeColor="text1"/>
          <w:szCs w:val="21"/>
          <w14:textFill>
            <w14:solidFill>
              <w14:schemeClr w14:val="tx1"/>
            </w14:solidFill>
          </w14:textFill>
        </w:rPr>
      </w:pPr>
    </w:p>
    <w:p>
      <w:pPr>
        <w:numPr>
          <w:ilvl w:val="0"/>
          <w:numId w:val="1"/>
        </w:numPr>
        <w:spacing w:line="320" w:lineRule="exact"/>
        <w:jc w:val="left"/>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改由申请人自愿选择中介服务的行政审批中介服务事项目录（共</w:t>
      </w:r>
      <w:r>
        <w:rPr>
          <w:rFonts w:hint="eastAsia" w:eastAsia="方正黑体_GBK"/>
          <w:color w:val="000000" w:themeColor="text1"/>
          <w:szCs w:val="21"/>
          <w14:textFill>
            <w14:solidFill>
              <w14:schemeClr w14:val="tx1"/>
            </w14:solidFill>
          </w14:textFill>
        </w:rPr>
        <w:t>18</w:t>
      </w:r>
      <w:r>
        <w:rPr>
          <w:rFonts w:eastAsia="方正黑体_GBK"/>
          <w:color w:val="000000" w:themeColor="text1"/>
          <w:szCs w:val="21"/>
          <w14:textFill>
            <w14:solidFill>
              <w14:schemeClr w14:val="tx1"/>
            </w14:solidFill>
          </w14:textFill>
        </w:rPr>
        <w:t>项）</w:t>
      </w:r>
    </w:p>
    <w:p>
      <w:pPr>
        <w:spacing w:line="320" w:lineRule="exact"/>
        <w:jc w:val="left"/>
        <w:rPr>
          <w:rFonts w:eastAsia="方正黑体_GBK"/>
          <w:color w:val="000000" w:themeColor="text1"/>
          <w:szCs w:val="21"/>
          <w14:textFill>
            <w14:solidFill>
              <w14:schemeClr w14:val="tx1"/>
            </w14:solidFill>
          </w14:textFill>
        </w:rPr>
      </w:pPr>
    </w:p>
    <w:tbl>
      <w:tblPr>
        <w:tblStyle w:val="10"/>
        <w:tblW w:w="13860" w:type="dxa"/>
        <w:jc w:val="center"/>
        <w:tblInd w:w="962" w:type="dxa"/>
        <w:tblLayout w:type="fixed"/>
        <w:tblCellMar>
          <w:top w:w="0" w:type="dxa"/>
          <w:left w:w="108" w:type="dxa"/>
          <w:bottom w:w="0" w:type="dxa"/>
          <w:right w:w="108" w:type="dxa"/>
        </w:tblCellMar>
      </w:tblPr>
      <w:tblGrid>
        <w:gridCol w:w="438"/>
        <w:gridCol w:w="1422"/>
        <w:gridCol w:w="1620"/>
        <w:gridCol w:w="1410"/>
        <w:gridCol w:w="3528"/>
        <w:gridCol w:w="1707"/>
        <w:gridCol w:w="3735"/>
      </w:tblGrid>
      <w:tr>
        <w:tblPrEx>
          <w:tblLayout w:type="fixed"/>
          <w:tblCellMar>
            <w:top w:w="0" w:type="dxa"/>
            <w:left w:w="108" w:type="dxa"/>
            <w:bottom w:w="0" w:type="dxa"/>
            <w:right w:w="108" w:type="dxa"/>
          </w:tblCellMar>
        </w:tblPrEx>
        <w:trPr>
          <w:trHeight w:val="554" w:hRule="atLeast"/>
          <w:tblHeader/>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序号</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行政审批</w:t>
            </w:r>
            <w:r>
              <w:rPr>
                <w:rFonts w:hint="eastAsia" w:eastAsia="方正黑体_GBK"/>
                <w:color w:val="000000" w:themeColor="text1"/>
                <w:sz w:val="18"/>
                <w:szCs w:val="18"/>
                <w14:textFill>
                  <w14:solidFill>
                    <w14:schemeClr w14:val="tx1"/>
                  </w14:solidFill>
                </w14:textFill>
              </w:rPr>
              <w:t>中介</w:t>
            </w:r>
            <w:r>
              <w:rPr>
                <w:rFonts w:eastAsia="方正黑体_GBK"/>
                <w:color w:val="000000" w:themeColor="text1"/>
                <w:sz w:val="18"/>
                <w:szCs w:val="18"/>
                <w14:textFill>
                  <w14:solidFill>
                    <w14:schemeClr w14:val="tx1"/>
                  </w14:solidFill>
                </w14:textFill>
              </w:rPr>
              <w:t>服务事项名称</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涉及行政审批</w:t>
            </w:r>
          </w:p>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事项名称</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审批部门及</w:t>
            </w:r>
          </w:p>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行使层级</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设定依据</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中介机构</w:t>
            </w:r>
          </w:p>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服务能力要求</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黑体_GBK"/>
                <w:color w:val="000000" w:themeColor="text1"/>
                <w:sz w:val="18"/>
                <w:szCs w:val="18"/>
                <w14:textFill>
                  <w14:solidFill>
                    <w14:schemeClr w14:val="tx1"/>
                  </w14:solidFill>
                </w14:textFill>
              </w:rPr>
            </w:pPr>
            <w:r>
              <w:rPr>
                <w:rFonts w:eastAsia="方正黑体_GBK"/>
                <w:color w:val="000000" w:themeColor="text1"/>
                <w:sz w:val="18"/>
                <w:szCs w:val="18"/>
                <w14:textFill>
                  <w14:solidFill>
                    <w14:schemeClr w14:val="tx1"/>
                  </w14:solidFill>
                </w14:textFill>
              </w:rPr>
              <w:t>处理决定</w:t>
            </w:r>
          </w:p>
        </w:tc>
      </w:tr>
      <w:tr>
        <w:tblPrEx>
          <w:tblLayout w:type="fixed"/>
          <w:tblCellMar>
            <w:top w:w="0" w:type="dxa"/>
            <w:left w:w="108" w:type="dxa"/>
            <w:bottom w:w="0" w:type="dxa"/>
            <w:right w:w="108" w:type="dxa"/>
          </w:tblCellMar>
        </w:tblPrEx>
        <w:trPr>
          <w:trHeight w:val="1229"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固定资产投资项目节能评估报告编制</w:t>
            </w:r>
          </w:p>
        </w:tc>
        <w:tc>
          <w:tcPr>
            <w:tcW w:w="1620" w:type="dxa"/>
            <w:tcBorders>
              <w:top w:val="single" w:color="auto" w:sz="6" w:space="0"/>
              <w:left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固定资产投资项目节能审查</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投资主管部门</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《中华人民共和国节约能源法》《固定资产投资项目节能审查办法》（国家发展和改革委员会令第44号）</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有相应能力的编制机构</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可以按照要求自行编制节能评估报告书、报告表等文件，也可委托有关机构编制，审批部门不得以任何形式要求申请人必须委托特定中介机构提供服务；保留审批部门现有的固定资产投资项目节能评估文件技术评估、评审。公开报告编制的文本格式</w:t>
            </w:r>
          </w:p>
        </w:tc>
      </w:tr>
      <w:tr>
        <w:tblPrEx>
          <w:tblLayout w:type="fixed"/>
        </w:tblPrEx>
        <w:trPr>
          <w:trHeight w:val="3702"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2</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土地估价报告编制</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1.土地使用权续期审批2.转让以划拨方式取得的土地使用权审批3.国有土地改变用途审批4.国有建设用地使用权出让后土地使用权分割转让批准5.具体建设项目用地审批6.收回国有土地使用权审核</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自然</w:t>
            </w:r>
            <w:r>
              <w:rPr>
                <w:rFonts w:eastAsia="方正仿宋_GBK"/>
                <w:color w:val="000000" w:themeColor="text1"/>
                <w:sz w:val="18"/>
                <w:szCs w:val="18"/>
                <w14:textFill>
                  <w14:solidFill>
                    <w14:schemeClr w14:val="tx1"/>
                  </w14:solidFill>
                </w14:textFill>
              </w:rPr>
              <w:t>资源行政主管部门</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土地管理法》《划拨土地使用权管理暂行办法》（国家土地管理局令第1号）《国有企业改革划拨土地使用权管理暂行规定》（国家土地管理局令第8号）《协议出让国有土地使用权规定》（国土资源部令第21号）《招标拍卖挂牌出让国有建设用地使用权规定》（国土资源部令第39号）《国土资源部办公厅关于实施〈城镇土地分等定级规程〉和〈城镇土地估价规程〉有关问题的通知》（国土资厅发〔2015〕12号）《国土资源部办公厅关于印发〈国有建设用地使用权出让地价评估技术规范〉的通知》（国土资厅发〔2018〕4号）</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在工商注册地省级以上自然资源行政主管部门取得备案函的机构</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具备相应条件的可以按照要求自行编制土地估价报告；申请人不具备相应条件的，可以委托具有相应能力的机构编制土地估价报告，审批部门不得以任何形式要求申请人必须委托特定中介机构提供服务。公开报告编制的文本格式</w:t>
            </w:r>
          </w:p>
        </w:tc>
      </w:tr>
      <w:tr>
        <w:tblPrEx>
          <w:tblLayout w:type="fixed"/>
          <w:tblCellMar>
            <w:top w:w="0" w:type="dxa"/>
            <w:left w:w="108" w:type="dxa"/>
            <w:bottom w:w="0" w:type="dxa"/>
            <w:right w:w="108" w:type="dxa"/>
          </w:tblCellMar>
        </w:tblPrEx>
        <w:trPr>
          <w:trHeight w:val="1691"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3</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以划拨方式提供国有土地使用权的建设项目选址论证报告编制</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建设项目选址意见书核发</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城乡规划主管部门</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《云南省城乡规划条例》</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具有相应规划编制能力的机构</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可以按照要求自行编制以划拨方式提供国有土地使用权的建设项目选址论证报告，也可委托有关机构编制建设项目选址论证报告，审批部门不得以任何形式要求申请人必须委托特定中介机构提供服务。公开报告编制的文本格式</w:t>
            </w:r>
          </w:p>
        </w:tc>
      </w:tr>
      <w:tr>
        <w:tblPrEx>
          <w:tblLayout w:type="fixed"/>
          <w:tblCellMar>
            <w:top w:w="0" w:type="dxa"/>
            <w:left w:w="108" w:type="dxa"/>
            <w:bottom w:w="0" w:type="dxa"/>
            <w:right w:w="108" w:type="dxa"/>
          </w:tblCellMar>
        </w:tblPrEx>
        <w:trPr>
          <w:trHeight w:val="1689"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4</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燃气经营企业从业人员专业培训考核</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燃气经营许可</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燃气管理部门</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《城镇燃气管理条例》《住房和城乡建设部关于印发〈燃气经营许可管理办法〉和〈燃气企业从业人员专业培训考核管理办法〉》（建城〔2014〕167号）《云南省燃气管理办法》（云南省人民政府令第56号）</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具备必要的燃气专业培训能力的燃气经营企业或社会培训机构</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申请人可以按照要求参加具有燃气培训能力的燃气经营企业组织的培训，也可参加具有燃气培训能力的社会培训机构组织的培训，审批部门不得以任何形式要求申请人必须参加特定中介机构组织的培训</w:t>
            </w:r>
          </w:p>
        </w:tc>
      </w:tr>
      <w:tr>
        <w:tblPrEx>
          <w:tblLayout w:type="fixed"/>
          <w:tblCellMar>
            <w:top w:w="0" w:type="dxa"/>
            <w:left w:w="108" w:type="dxa"/>
            <w:bottom w:w="0" w:type="dxa"/>
            <w:right w:w="108" w:type="dxa"/>
          </w:tblCellMar>
        </w:tblPrEx>
        <w:trPr>
          <w:trHeight w:val="2687"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5</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保障公路、公路附属设施质量和安全技术评价报告</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w:t>
            </w:r>
            <w:r>
              <w:rPr>
                <w:rFonts w:eastAsia="方正仿宋_GBK"/>
                <w:color w:val="000000" w:themeColor="text1"/>
                <w:sz w:val="18"/>
                <w:szCs w:val="18"/>
                <w14:textFill>
                  <w14:solidFill>
                    <w14:schemeClr w14:val="tx1"/>
                  </w14:solidFill>
                </w14:textFill>
              </w:rPr>
              <w:t>占用、挖掘公路、公路用地或者使公路改线审批</w:t>
            </w:r>
          </w:p>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2.跨越、穿越公路及在公路用地范围内架设、埋设管线、电缆等设施，或者利用公路、桥梁、公路隧道、涵洞铺设电缆等设施许可</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交通运输行政主管部门</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《中华人民共和国公路法》《公路安全保护条例》</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无</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可以按照要求自行编制保障公路、公路附属设施质量和安全的技术评价报告，也可委托有关机构按照有关标准和规范编制，审批部门不得以任何形式要求申请人必须委托特定中介机构提供服务。公开报告编制的文本格式</w:t>
            </w:r>
          </w:p>
        </w:tc>
      </w:tr>
      <w:tr>
        <w:tblPrEx>
          <w:tblLayout w:type="fixed"/>
          <w:tblCellMar>
            <w:top w:w="0" w:type="dxa"/>
            <w:left w:w="108" w:type="dxa"/>
            <w:bottom w:w="0" w:type="dxa"/>
            <w:right w:w="108" w:type="dxa"/>
          </w:tblCellMar>
        </w:tblPrEx>
        <w:trPr>
          <w:trHeight w:val="90"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6</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建设项目对自然保护区生物多样性影响评价报告编制</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建设项目使用林地及在林业部门管理的自然保护区建设审批</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林业和草原行政主管部门</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自然保护区条例》《森林和野生动物类型自然保护区管理办法》《国家林业局关于加强自然保护区建设管理工作的意见》(林护发〔2005〕55号)《自然保护区建设项目生物多样性影响评价技术规范》（国家林业局公告2014年第12号)</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具有相应咨询能力的机构</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可以按照要求自行编制建设项目对自然保护区生物多样性影响评价报告，也可委托具有相应咨询能力的机构编制修筑设施对自然保护区生物多样性影响的评价报告。审批部门不得要求申请人必须委托特定中介机构提供服务。公开报告编制的文本格式</w:t>
            </w:r>
          </w:p>
        </w:tc>
      </w:tr>
      <w:tr>
        <w:tblPrEx>
          <w:tblLayout w:type="fixed"/>
          <w:tblCellMar>
            <w:top w:w="0" w:type="dxa"/>
            <w:left w:w="108" w:type="dxa"/>
            <w:bottom w:w="0" w:type="dxa"/>
            <w:right w:w="108" w:type="dxa"/>
          </w:tblCellMar>
        </w:tblPrEx>
        <w:trPr>
          <w:trHeight w:val="1339"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7</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建设项目使用林地可行性报告（建设项目使用林地现状调查表）编制</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建设项目使用林地及在林业部门管理的自然保护区建设审批</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林业和草原行政主管部门</w:t>
            </w:r>
          </w:p>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《中华人民共和国森林法》《建设项目使用林地审核审批管理办法》（国家林业局令第35号）</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无</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申请人可以按照要求自行编制建设项目使用林地可行性研究报告，也可委托有关机构开展。审批部门不得以任何形式要求申请人必须委托特定机构提供服务。公开报告编制的文本格式</w:t>
            </w:r>
          </w:p>
        </w:tc>
      </w:tr>
      <w:tr>
        <w:tblPrEx>
          <w:tblLayout w:type="fixed"/>
          <w:tblCellMar>
            <w:top w:w="0" w:type="dxa"/>
            <w:left w:w="108" w:type="dxa"/>
            <w:bottom w:w="0" w:type="dxa"/>
            <w:right w:w="108" w:type="dxa"/>
          </w:tblCellMar>
        </w:tblPrEx>
        <w:trPr>
          <w:trHeight w:val="1274"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8</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伐区采伐作业设计报告编制</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林木采伐许可证核发</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林业和草原行政主管部门</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《中华人民共和国森林法》《中华人民共和国森林法实施条例》</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具有有关专业能力的机构</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申请人可以按照要求自行编制伐区采伐作业设计报告，也可委托具有相应资质的机构编制，审批部门不得要求申请人必须委托特定机构提供服务。公开报告编制的文本格式</w:t>
            </w:r>
          </w:p>
        </w:tc>
      </w:tr>
      <w:tr>
        <w:tblPrEx>
          <w:tblLayout w:type="fixed"/>
          <w:tblCellMar>
            <w:top w:w="0" w:type="dxa"/>
            <w:left w:w="108" w:type="dxa"/>
            <w:bottom w:w="0" w:type="dxa"/>
            <w:right w:w="108" w:type="dxa"/>
          </w:tblCellMar>
        </w:tblPrEx>
        <w:trPr>
          <w:trHeight w:val="1366"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9</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采挖移植报告编制</w:t>
            </w:r>
          </w:p>
        </w:tc>
        <w:tc>
          <w:tcPr>
            <w:tcW w:w="1620" w:type="dxa"/>
            <w:tcBorders>
              <w:top w:val="single" w:color="auto" w:sz="6" w:space="0"/>
              <w:left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木材运输证核发</w:t>
            </w:r>
          </w:p>
        </w:tc>
        <w:tc>
          <w:tcPr>
            <w:tcW w:w="1410" w:type="dxa"/>
            <w:tcBorders>
              <w:top w:val="single" w:color="auto" w:sz="6" w:space="0"/>
              <w:left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林业和草原行政主管部门</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《国家林业局关于切实加强和严格规范树木采挖移植管理的通知》（林资发〔2013〕186号）《云南省森林条例》《云南省林业厅关于加强树木采挖移植管理工作的通知》（云林林政〔2014〕1号)</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具有有关专业能力的机构</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申请人可以按照要求自行编制采挖移植报告，也可委托有关机构编制，审批部门不得要求申请人必须委托特定机构提供服务。公开报告编制的文本格式</w:t>
            </w:r>
          </w:p>
        </w:tc>
      </w:tr>
      <w:tr>
        <w:tblPrEx>
          <w:tblLayout w:type="fixed"/>
          <w:tblCellMar>
            <w:top w:w="0" w:type="dxa"/>
            <w:left w:w="108" w:type="dxa"/>
            <w:bottom w:w="0" w:type="dxa"/>
            <w:right w:w="108" w:type="dxa"/>
          </w:tblCellMar>
        </w:tblPrEx>
        <w:trPr>
          <w:trHeight w:val="1541"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10</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规划符合性专题论证报告编制</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洪水影响评价审批</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水利行政主管部门</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《水工程建设规划同意书制度管理办法（试行）》（水利部令第31号）</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具有相应工程咨询能力的单位或者防洪规划能力的编制单位</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可以按照要求自行编制规划符合性专题论证报告，也可委托具有相应工程咨询能力的单位或者流域综合规划或者防洪规划的单位编制，审批部门不得以任何形式要求申请人必须委托特定中介机构提供服务。公开报告编制的文本格式</w:t>
            </w:r>
          </w:p>
        </w:tc>
      </w:tr>
      <w:tr>
        <w:tblPrEx>
          <w:tblLayout w:type="fixed"/>
          <w:tblCellMar>
            <w:top w:w="0" w:type="dxa"/>
            <w:left w:w="108" w:type="dxa"/>
            <w:bottom w:w="0" w:type="dxa"/>
            <w:right w:w="108" w:type="dxa"/>
          </w:tblCellMar>
        </w:tblPrEx>
        <w:trPr>
          <w:trHeight w:val="1730"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11</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生产建设项目水土保持方案编制</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生产建设项目水土保持方案审批</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水利行政主管部门</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《中华人民共和国水土保持法》《开发建设项目水土保持方案编报审批管理规定》（水利部令第5号）</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具有从事生产建设项目水土保持方案编制工作相应能力和水平且具有独立法人资格的企事业单位</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可以按照要求自行编制水土保持方案，也可委托具备相应技术条件的机构编制，审批部门不得以任何形式要求申请人必须委托特定中介机构提供服务；保留审批部门现有的水土保持方案技术评估、评审。公开报告编制的文本格式</w:t>
            </w:r>
          </w:p>
        </w:tc>
      </w:tr>
      <w:tr>
        <w:tblPrEx>
          <w:tblLayout w:type="fixed"/>
          <w:tblCellMar>
            <w:top w:w="0" w:type="dxa"/>
            <w:left w:w="108" w:type="dxa"/>
            <w:bottom w:w="0" w:type="dxa"/>
            <w:right w:w="108" w:type="dxa"/>
          </w:tblCellMar>
        </w:tblPrEx>
        <w:trPr>
          <w:trHeight w:val="1723"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12</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生产建设项目水土保持监测</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生产建设项目水土保持方案审批</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水利行政主管部门</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《中华人民共和国水土保持法》</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具有从事生产建设项目水土保持监测工作相应能力和水平且具有独立法人资格的企事业单位</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可以按照要求自行编制水土保持监测报告，也可委托具备水土保持监测能力的机构编制，审批部门不得以任何形式要求申请人必须委托特定中介机构提供服务；审批部门完善标准，按要求开展现场核查。公开报告编制的文本格式</w:t>
            </w:r>
          </w:p>
        </w:tc>
      </w:tr>
      <w:tr>
        <w:tblPrEx>
          <w:tblLayout w:type="fixed"/>
          <w:tblCellMar>
            <w:top w:w="0" w:type="dxa"/>
            <w:left w:w="108" w:type="dxa"/>
            <w:bottom w:w="0" w:type="dxa"/>
            <w:right w:w="108" w:type="dxa"/>
          </w:tblCellMar>
        </w:tblPrEx>
        <w:trPr>
          <w:trHeight w:val="1898"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13</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入河排污口设置论证</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江河、湖泊新建、改建或者扩大排污口审核</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hint="eastAsia" w:eastAsia="方正仿宋_GBK"/>
                <w:color w:val="000000" w:themeColor="text1"/>
                <w:sz w:val="18"/>
                <w:szCs w:val="18"/>
                <w:lang w:val="en-US" w:eastAsia="zh-CN"/>
                <w14:textFill>
                  <w14:solidFill>
                    <w14:schemeClr w14:val="tx1"/>
                  </w14:solidFill>
                </w14:textFill>
              </w:rPr>
            </w:pPr>
            <w:r>
              <w:rPr>
                <w:rFonts w:hint="eastAsia" w:eastAsia="方正仿宋_GBK"/>
                <w:color w:val="000000" w:themeColor="text1"/>
                <w:sz w:val="18"/>
                <w:szCs w:val="18"/>
                <w:lang w:val="en-US" w:eastAsia="zh-CN"/>
                <w14:textFill>
                  <w14:solidFill>
                    <w14:schemeClr w14:val="tx1"/>
                  </w14:solidFill>
                </w14:textFill>
              </w:rPr>
              <w:t>由县级相应部门主动对应州级主管部门行使相应职责</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《入河排污口监督管理办法》（水利部令第22号）</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具有建设项目水资源论证、水文水资源调查评价工作相应能力或环境保护部批准的具有建设项目环境影响评价资质的单位</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可以按照要求自行编制入河排污口设置论证报告，也可委托具备相应能力的机构编制，审批部门不得以任何形式要求申请人必须委托特定中介机构提供服务；保留审批部门现有的排污口设置论证报告技术评审、评估。公开报告编制的文本格式</w:t>
            </w:r>
          </w:p>
        </w:tc>
      </w:tr>
      <w:tr>
        <w:tblPrEx>
          <w:tblLayout w:type="fixed"/>
          <w:tblCellMar>
            <w:top w:w="0" w:type="dxa"/>
            <w:left w:w="108" w:type="dxa"/>
            <w:bottom w:w="0" w:type="dxa"/>
            <w:right w:w="108" w:type="dxa"/>
          </w:tblCellMar>
        </w:tblPrEx>
        <w:trPr>
          <w:trHeight w:val="1418"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14</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编制水利基建项目初步设计报告</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水利基建项目初步设计文件审批</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水利行政主管部门</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《水利工程建设程序管理暂行规定》（水建〔1998〕16号）</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具有项目设计相应专业能力的机构</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申请人可以按照要求自行编制水利基建项目初步设计报告，也可委托具有相应工程咨询能力的机构编制，审批部门不得以任何形式要求申请人必须委托特定中介机构提供服务。公开报告编制的文本格式</w:t>
            </w:r>
          </w:p>
        </w:tc>
      </w:tr>
      <w:tr>
        <w:tblPrEx>
          <w:tblLayout w:type="fixed"/>
          <w:tblCellMar>
            <w:top w:w="0" w:type="dxa"/>
            <w:left w:w="108" w:type="dxa"/>
            <w:bottom w:w="0" w:type="dxa"/>
            <w:right w:w="108" w:type="dxa"/>
          </w:tblCellMar>
        </w:tblPrEx>
        <w:trPr>
          <w:trHeight w:val="1318"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15</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医疗机构设置可行性研究报告</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医疗机构执业登记（人体器官移植除外）</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卫生健康行政主管部门</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《医疗机构管理条例》《云南省医疗机构管理条例》</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无</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申请人可以按照要求自行编制可行性研究报告，也可委托有关机构编制，审批部门不得以任何形式要求申请人必须委托特定中介机构提供服务。公开报告编制的文本格式</w:t>
            </w:r>
          </w:p>
        </w:tc>
      </w:tr>
      <w:tr>
        <w:tblPrEx>
          <w:tblLayout w:type="fixed"/>
          <w:tblCellMar>
            <w:top w:w="0" w:type="dxa"/>
            <w:left w:w="108" w:type="dxa"/>
            <w:bottom w:w="0" w:type="dxa"/>
            <w:right w:w="108" w:type="dxa"/>
          </w:tblCellMar>
        </w:tblPrEx>
        <w:trPr>
          <w:trHeight w:val="1291"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16</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医疗机构设置选址报告和建筑设计平面图</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医疗机构执业登记（人体器官移植除外）</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卫生健康行政主管部门</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《医疗机构管理条例》《云南省医疗机构管理条例》</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无</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申请人可以按照要求自行编制选址报告和建筑设计平面图，也可以委托有关机构编制，审批部门不得以任何形式要求申请人必须委托特定中介机构提供服务。公开报告编制的文本格式</w:t>
            </w:r>
          </w:p>
        </w:tc>
      </w:tr>
      <w:tr>
        <w:tblPrEx>
          <w:tblLayout w:type="fixed"/>
          <w:tblCellMar>
            <w:top w:w="0" w:type="dxa"/>
            <w:left w:w="108" w:type="dxa"/>
            <w:bottom w:w="0" w:type="dxa"/>
            <w:right w:w="108" w:type="dxa"/>
          </w:tblCellMar>
        </w:tblPrEx>
        <w:trPr>
          <w:trHeight w:val="1636"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17</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金属冶炼建设项目安全预评价报告编制</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金属冶炼建设项目安全设施设计审查</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highlight w:val="none"/>
                <w14:textFill>
                  <w14:solidFill>
                    <w14:schemeClr w14:val="tx1"/>
                  </w14:solidFill>
                </w14:textFill>
              </w:rPr>
              <w:t>应急管理</w:t>
            </w:r>
            <w:r>
              <w:rPr>
                <w:rFonts w:eastAsia="方正仿宋_GBK"/>
                <w:color w:val="000000" w:themeColor="text1"/>
                <w:sz w:val="18"/>
                <w:szCs w:val="18"/>
                <w14:textFill>
                  <w14:solidFill>
                    <w14:schemeClr w14:val="tx1"/>
                  </w14:solidFill>
                </w14:textFill>
              </w:rPr>
              <w:t>行政主管部门</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《中华人民共和国安全生产法》《建设项目安全设施“三同时”监督管理暂行办法》（国家安全生产监督管理总局令第36号）《云南省安全生产条例》</w:t>
            </w: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金属冶炼业安全评价机构</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人可以按照要求自行编制安全预评价报告，也可委托有关机构编制，审批部门不得以任何形式要求申请人必须委托特定中介机构提供服务；审批部门完善审核标准，申请人按审核标准提供初步设计阶段安全设施设计文件，审批部门按标准和要求对安全设施设计文件进行严格审查。公开报告编制的文本格式</w:t>
            </w:r>
          </w:p>
        </w:tc>
      </w:tr>
      <w:tr>
        <w:tblPrEx>
          <w:tblLayout w:type="fixed"/>
          <w:tblCellMar>
            <w:top w:w="0" w:type="dxa"/>
            <w:left w:w="108" w:type="dxa"/>
            <w:bottom w:w="0" w:type="dxa"/>
            <w:right w:w="108" w:type="dxa"/>
          </w:tblCellMar>
        </w:tblPrEx>
        <w:trPr>
          <w:trHeight w:val="1636" w:hRule="atLeast"/>
          <w:jc w:val="center"/>
        </w:trPr>
        <w:tc>
          <w:tcPr>
            <w:tcW w:w="43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jc w:val="center"/>
              <w:rPr>
                <w:rFonts w:hint="eastAsia" w:eastAsia="方正仿宋_GBK"/>
                <w:color w:val="000000" w:themeColor="text1"/>
                <w:sz w:val="18"/>
                <w:szCs w:val="18"/>
                <w:highlight w:val="none"/>
                <w14:textFill>
                  <w14:solidFill>
                    <w14:schemeClr w14:val="tx1"/>
                  </w14:solidFill>
                </w14:textFill>
              </w:rPr>
            </w:pPr>
            <w:r>
              <w:rPr>
                <w:rFonts w:hint="eastAsia" w:eastAsia="方正仿宋_GBK"/>
                <w:color w:val="000000" w:themeColor="text1"/>
                <w:sz w:val="18"/>
                <w:szCs w:val="18"/>
                <w:highlight w:val="none"/>
                <w14:textFill>
                  <w14:solidFill>
                    <w14:schemeClr w14:val="tx1"/>
                  </w14:solidFill>
                </w14:textFill>
              </w:rPr>
              <w:t>18</w:t>
            </w:r>
          </w:p>
        </w:tc>
        <w:tc>
          <w:tcPr>
            <w:tcW w:w="1422"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highlight w:val="none"/>
                <w14:textFill>
                  <w14:solidFill>
                    <w14:schemeClr w14:val="tx1"/>
                  </w14:solidFill>
                </w14:textFill>
              </w:rPr>
            </w:pPr>
            <w:r>
              <w:rPr>
                <w:rFonts w:eastAsia="方正仿宋_GBK"/>
                <w:color w:val="000000" w:themeColor="text1"/>
                <w:sz w:val="18"/>
                <w:szCs w:val="18"/>
                <w:highlight w:val="none"/>
                <w14:textFill>
                  <w14:solidFill>
                    <w14:schemeClr w14:val="tx1"/>
                  </w14:solidFill>
                </w14:textFill>
              </w:rPr>
              <w:t>建设项目环境影响评价文件编制</w:t>
            </w:r>
          </w:p>
        </w:tc>
        <w:tc>
          <w:tcPr>
            <w:tcW w:w="162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highlight w:val="none"/>
                <w14:textFill>
                  <w14:solidFill>
                    <w14:schemeClr w14:val="tx1"/>
                  </w14:solidFill>
                </w14:textFill>
              </w:rPr>
            </w:pPr>
            <w:r>
              <w:rPr>
                <w:rFonts w:eastAsia="方正仿宋_GBK"/>
                <w:color w:val="000000" w:themeColor="text1"/>
                <w:sz w:val="18"/>
                <w:szCs w:val="18"/>
                <w:highlight w:val="none"/>
                <w14:textFill>
                  <w14:solidFill>
                    <w14:schemeClr w14:val="tx1"/>
                  </w14:solidFill>
                </w14:textFill>
              </w:rPr>
              <w:t>建设项目环境影响评价文件审批</w:t>
            </w:r>
          </w:p>
        </w:tc>
        <w:tc>
          <w:tcPr>
            <w:tcW w:w="141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hint="eastAsia" w:eastAsia="方正仿宋_GBK"/>
                <w:color w:val="000000" w:themeColor="text1"/>
                <w:sz w:val="18"/>
                <w:szCs w:val="18"/>
                <w:highlight w:val="none"/>
                <w14:textFill>
                  <w14:solidFill>
                    <w14:schemeClr w14:val="tx1"/>
                  </w14:solidFill>
                </w14:textFill>
              </w:rPr>
            </w:pPr>
            <w:r>
              <w:rPr>
                <w:rFonts w:hint="eastAsia" w:eastAsia="方正仿宋_GBK"/>
                <w:color w:val="000000" w:themeColor="text1"/>
                <w:sz w:val="18"/>
                <w:szCs w:val="18"/>
                <w:highlight w:val="none"/>
                <w14:textFill>
                  <w14:solidFill>
                    <w14:schemeClr w14:val="tx1"/>
                  </w14:solidFill>
                </w14:textFill>
              </w:rPr>
              <w:t>生态环境</w:t>
            </w:r>
            <w:r>
              <w:rPr>
                <w:rFonts w:eastAsia="方正仿宋_GBK"/>
                <w:color w:val="000000" w:themeColor="text1"/>
                <w:sz w:val="18"/>
                <w:szCs w:val="18"/>
                <w:highlight w:val="none"/>
                <w14:textFill>
                  <w14:solidFill>
                    <w14:schemeClr w14:val="tx1"/>
                  </w14:solidFill>
                </w14:textFill>
              </w:rPr>
              <w:t>行政主管部门</w:t>
            </w:r>
          </w:p>
        </w:tc>
        <w:tc>
          <w:tcPr>
            <w:tcW w:w="3528"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highlight w:val="none"/>
                <w14:textFill>
                  <w14:solidFill>
                    <w14:schemeClr w14:val="tx1"/>
                  </w14:solidFill>
                </w14:textFill>
              </w:rPr>
            </w:pPr>
            <w:r>
              <w:rPr>
                <w:rFonts w:eastAsia="方正仿宋_GBK"/>
                <w:color w:val="000000" w:themeColor="text1"/>
                <w:sz w:val="18"/>
                <w:szCs w:val="18"/>
                <w:highlight w:val="none"/>
                <w14:textFill>
                  <w14:solidFill>
                    <w14:schemeClr w14:val="tx1"/>
                  </w14:solidFill>
                </w14:textFill>
              </w:rPr>
              <w:t>《中华人民共和国环境影响评价法》</w:t>
            </w:r>
            <w:r>
              <w:rPr>
                <w:rFonts w:hint="eastAsia" w:eastAsia="方正仿宋_GBK"/>
                <w:color w:val="000000" w:themeColor="text1"/>
                <w:sz w:val="18"/>
                <w:szCs w:val="18"/>
                <w:highlight w:val="none"/>
                <w14:textFill>
                  <w14:solidFill>
                    <w14:schemeClr w14:val="tx1"/>
                  </w14:solidFill>
                </w14:textFill>
              </w:rPr>
              <w:t>（2018年12月29日修订）</w:t>
            </w:r>
          </w:p>
          <w:p>
            <w:pPr>
              <w:pStyle w:val="19"/>
              <w:widowControl w:val="0"/>
              <w:autoSpaceDE w:val="0"/>
              <w:autoSpaceDN w:val="0"/>
              <w:spacing w:line="180" w:lineRule="exact"/>
              <w:rPr>
                <w:rFonts w:eastAsia="方正仿宋_GBK"/>
                <w:color w:val="000000" w:themeColor="text1"/>
                <w:sz w:val="18"/>
                <w:szCs w:val="18"/>
                <w:highlight w:val="none"/>
                <w14:textFill>
                  <w14:solidFill>
                    <w14:schemeClr w14:val="tx1"/>
                  </w14:solidFill>
                </w14:textFill>
              </w:rPr>
            </w:pPr>
            <w:r>
              <w:rPr>
                <w:rFonts w:eastAsia="方正仿宋_GBK"/>
                <w:color w:val="000000" w:themeColor="text1"/>
                <w:sz w:val="18"/>
                <w:szCs w:val="18"/>
                <w:highlight w:val="none"/>
                <w14:textFill>
                  <w14:solidFill>
                    <w14:schemeClr w14:val="tx1"/>
                  </w14:solidFill>
                </w14:textFill>
              </w:rPr>
              <w:t>《</w:t>
            </w:r>
            <w:r>
              <w:rPr>
                <w:rFonts w:hint="eastAsia" w:eastAsia="方正仿宋_GBK"/>
                <w:color w:val="000000" w:themeColor="text1"/>
                <w:sz w:val="18"/>
                <w:szCs w:val="18"/>
                <w:highlight w:val="none"/>
                <w14:textFill>
                  <w14:solidFill>
                    <w14:schemeClr w14:val="tx1"/>
                  </w14:solidFill>
                </w14:textFill>
              </w:rPr>
              <w:t>关于取消建设项目</w:t>
            </w:r>
            <w:r>
              <w:rPr>
                <w:rFonts w:hint="eastAsia" w:eastAsia="方正仿宋_GBK"/>
                <w:color w:val="000000" w:themeColor="text1"/>
                <w:sz w:val="18"/>
                <w:szCs w:val="18"/>
                <w:highlight w:val="none"/>
                <w:lang w:eastAsia="zh-CN"/>
                <w14:textFill>
                  <w14:solidFill>
                    <w14:schemeClr w14:val="tx1"/>
                  </w14:solidFill>
                </w14:textFill>
              </w:rPr>
              <w:t>环境</w:t>
            </w:r>
            <w:r>
              <w:rPr>
                <w:rFonts w:hint="eastAsia" w:eastAsia="方正仿宋_GBK"/>
                <w:color w:val="000000" w:themeColor="text1"/>
                <w:sz w:val="18"/>
                <w:szCs w:val="18"/>
                <w:highlight w:val="none"/>
                <w14:textFill>
                  <w14:solidFill>
                    <w14:schemeClr w14:val="tx1"/>
                  </w14:solidFill>
                </w14:textFill>
              </w:rPr>
              <w:t>影响评价资质行政许可事项后续相关工作要求在公告（暂行）》</w:t>
            </w:r>
          </w:p>
          <w:p>
            <w:pPr>
              <w:pStyle w:val="20"/>
              <w:widowControl w:val="0"/>
              <w:autoSpaceDE w:val="0"/>
              <w:autoSpaceDN w:val="0"/>
              <w:spacing w:line="240" w:lineRule="exact"/>
              <w:rPr>
                <w:rFonts w:eastAsia="方正仿宋_GBK"/>
                <w:color w:val="000000" w:themeColor="text1"/>
                <w:sz w:val="18"/>
                <w:szCs w:val="18"/>
                <w:highlight w:val="none"/>
                <w14:textFill>
                  <w14:solidFill>
                    <w14:schemeClr w14:val="tx1"/>
                  </w14:solidFill>
                </w14:textFill>
              </w:rPr>
            </w:pPr>
          </w:p>
        </w:tc>
        <w:tc>
          <w:tcPr>
            <w:tcW w:w="1707"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eastAsia="方正仿宋_GBK"/>
                <w:color w:val="000000" w:themeColor="text1"/>
                <w:sz w:val="18"/>
                <w:szCs w:val="18"/>
                <w:highlight w:val="none"/>
                <w14:textFill>
                  <w14:solidFill>
                    <w14:schemeClr w14:val="tx1"/>
                  </w14:solidFill>
                </w14:textFill>
              </w:rPr>
            </w:pPr>
            <w:r>
              <w:rPr>
                <w:rFonts w:hint="eastAsia" w:eastAsia="方正仿宋_GBK"/>
                <w:color w:val="000000" w:themeColor="text1"/>
                <w:sz w:val="18"/>
                <w:szCs w:val="18"/>
                <w:highlight w:val="none"/>
                <w14:textFill>
                  <w14:solidFill>
                    <w14:schemeClr w14:val="tx1"/>
                  </w14:solidFill>
                </w14:textFill>
              </w:rPr>
              <w:t>接受委托为建设单位编制</w:t>
            </w:r>
            <w:r>
              <w:rPr>
                <w:rFonts w:hint="eastAsia" w:eastAsia="方正仿宋_GBK"/>
                <w:color w:val="000000" w:themeColor="text1"/>
                <w:sz w:val="18"/>
                <w:szCs w:val="18"/>
                <w:highlight w:val="none"/>
                <w:lang w:eastAsia="zh-CN"/>
                <w14:textFill>
                  <w14:solidFill>
                    <w14:schemeClr w14:val="tx1"/>
                  </w14:solidFill>
                </w14:textFill>
              </w:rPr>
              <w:t>环境</w:t>
            </w:r>
            <w:r>
              <w:rPr>
                <w:rFonts w:hint="eastAsia" w:eastAsia="方正仿宋_GBK"/>
                <w:color w:val="000000" w:themeColor="text1"/>
                <w:sz w:val="18"/>
                <w:szCs w:val="18"/>
                <w:highlight w:val="none"/>
                <w14:textFill>
                  <w14:solidFill>
                    <w14:schemeClr w14:val="tx1"/>
                  </w14:solidFill>
                </w14:textFill>
              </w:rPr>
              <w:t>影响报告书（表）的技术单位暂应为依法经登记的企业法人或核工业、航空和航天行业的事业单位法人。</w:t>
            </w:r>
          </w:p>
        </w:tc>
        <w:tc>
          <w:tcPr>
            <w:tcW w:w="373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20"/>
              <w:widowControl w:val="0"/>
              <w:autoSpaceDE w:val="0"/>
              <w:autoSpaceDN w:val="0"/>
              <w:spacing w:line="240" w:lineRule="exact"/>
              <w:rPr>
                <w:rFonts w:hint="eastAsia" w:eastAsia="方正仿宋_GBK"/>
                <w:color w:val="000000" w:themeColor="text1"/>
                <w:sz w:val="18"/>
                <w:szCs w:val="18"/>
                <w:highlight w:val="none"/>
                <w14:textFill>
                  <w14:solidFill>
                    <w14:schemeClr w14:val="tx1"/>
                  </w14:solidFill>
                </w14:textFill>
              </w:rPr>
            </w:pPr>
            <w:r>
              <w:rPr>
                <w:rFonts w:hint="eastAsia" w:eastAsia="方正仿宋_GBK"/>
                <w:color w:val="000000" w:themeColor="text1"/>
                <w:sz w:val="18"/>
                <w:szCs w:val="18"/>
                <w:highlight w:val="none"/>
                <w14:textFill>
                  <w14:solidFill>
                    <w14:schemeClr w14:val="tx1"/>
                  </w14:solidFill>
                </w14:textFill>
              </w:rPr>
              <w:t>建设单位可以委托技术单位对其建设项目开展</w:t>
            </w:r>
            <w:r>
              <w:rPr>
                <w:rFonts w:hint="eastAsia" w:eastAsia="方正仿宋_GBK"/>
                <w:color w:val="000000" w:themeColor="text1"/>
                <w:sz w:val="18"/>
                <w:szCs w:val="18"/>
                <w:highlight w:val="none"/>
                <w:lang w:eastAsia="zh-CN"/>
                <w14:textFill>
                  <w14:solidFill>
                    <w14:schemeClr w14:val="tx1"/>
                  </w14:solidFill>
                </w14:textFill>
              </w:rPr>
              <w:t>环境</w:t>
            </w:r>
            <w:r>
              <w:rPr>
                <w:rFonts w:hint="eastAsia" w:eastAsia="方正仿宋_GBK"/>
                <w:color w:val="000000" w:themeColor="text1"/>
                <w:sz w:val="18"/>
                <w:szCs w:val="18"/>
                <w:highlight w:val="none"/>
                <w14:textFill>
                  <w14:solidFill>
                    <w14:schemeClr w14:val="tx1"/>
                  </w14:solidFill>
                </w14:textFill>
              </w:rPr>
              <w:t>影响评价，编制建设项目环境影响报告书、</w:t>
            </w:r>
            <w:r>
              <w:rPr>
                <w:rFonts w:hint="eastAsia" w:eastAsia="方正仿宋_GBK"/>
                <w:color w:val="000000" w:themeColor="text1"/>
                <w:sz w:val="18"/>
                <w:szCs w:val="18"/>
                <w:highlight w:val="none"/>
                <w:lang w:eastAsia="zh-CN"/>
                <w14:textFill>
                  <w14:solidFill>
                    <w14:schemeClr w14:val="tx1"/>
                  </w14:solidFill>
                </w14:textFill>
              </w:rPr>
              <w:t>环境</w:t>
            </w:r>
            <w:r>
              <w:rPr>
                <w:rFonts w:hint="eastAsia" w:eastAsia="方正仿宋_GBK"/>
                <w:color w:val="000000" w:themeColor="text1"/>
                <w:sz w:val="18"/>
                <w:szCs w:val="18"/>
                <w:highlight w:val="none"/>
                <w14:textFill>
                  <w14:solidFill>
                    <w14:schemeClr w14:val="tx1"/>
                  </w14:solidFill>
                </w14:textFill>
              </w:rPr>
              <w:t>影响报告表；建设单位具备</w:t>
            </w:r>
            <w:r>
              <w:rPr>
                <w:rFonts w:hint="eastAsia" w:eastAsia="方正仿宋_GBK"/>
                <w:color w:val="000000" w:themeColor="text1"/>
                <w:sz w:val="18"/>
                <w:szCs w:val="18"/>
                <w:highlight w:val="none"/>
                <w:lang w:eastAsia="zh-CN"/>
                <w14:textFill>
                  <w14:solidFill>
                    <w14:schemeClr w14:val="tx1"/>
                  </w14:solidFill>
                </w14:textFill>
              </w:rPr>
              <w:t>环境</w:t>
            </w:r>
            <w:r>
              <w:rPr>
                <w:rFonts w:hint="eastAsia" w:eastAsia="方正仿宋_GBK"/>
                <w:color w:val="000000" w:themeColor="text1"/>
                <w:sz w:val="18"/>
                <w:szCs w:val="18"/>
                <w:highlight w:val="none"/>
                <w14:textFill>
                  <w14:solidFill>
                    <w14:schemeClr w14:val="tx1"/>
                  </w14:solidFill>
                </w14:textFill>
              </w:rPr>
              <w:t>影响评价技术能力的，可以自行对其建设项目开展环境影响评价；编制建设项目环境影响报告书、环境影响报告表。</w:t>
            </w:r>
          </w:p>
          <w:p>
            <w:pPr>
              <w:pStyle w:val="20"/>
              <w:widowControl w:val="0"/>
              <w:autoSpaceDE w:val="0"/>
              <w:autoSpaceDN w:val="0"/>
              <w:spacing w:line="240" w:lineRule="exact"/>
              <w:rPr>
                <w:rFonts w:eastAsia="方正仿宋_GBK"/>
                <w:color w:val="000000" w:themeColor="text1"/>
                <w:sz w:val="18"/>
                <w:szCs w:val="18"/>
                <w:highlight w:val="none"/>
                <w14:textFill>
                  <w14:solidFill>
                    <w14:schemeClr w14:val="tx1"/>
                  </w14:solidFill>
                </w14:textFill>
              </w:rPr>
            </w:pPr>
            <w:r>
              <w:rPr>
                <w:rFonts w:hint="eastAsia" w:eastAsia="方正仿宋_GBK"/>
                <w:color w:val="000000" w:themeColor="text1"/>
                <w:sz w:val="18"/>
                <w:szCs w:val="18"/>
                <w:highlight w:val="none"/>
                <w14:textFill>
                  <w14:solidFill>
                    <w14:schemeClr w14:val="tx1"/>
                  </w14:solidFill>
                </w14:textFill>
              </w:rPr>
              <w:t>编制建设项目环境影响报告书、环境影响报告表应当遵守国家有关环境影响评价标准、技术规范等规定。</w:t>
            </w:r>
          </w:p>
        </w:tc>
      </w:tr>
    </w:tbl>
    <w:p>
      <w:pPr>
        <w:numPr>
          <w:ilvl w:val="0"/>
          <w:numId w:val="1"/>
        </w:numPr>
        <w:spacing w:line="320" w:lineRule="exact"/>
        <w:jc w:val="left"/>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保留的行政审批强制性中介服务事项目录（共</w:t>
      </w:r>
      <w:r>
        <w:rPr>
          <w:rFonts w:hint="eastAsia" w:eastAsia="方正黑体_GBK"/>
          <w:color w:val="000000" w:themeColor="text1"/>
          <w:szCs w:val="21"/>
          <w14:textFill>
            <w14:solidFill>
              <w14:schemeClr w14:val="tx1"/>
            </w14:solidFill>
          </w14:textFill>
        </w:rPr>
        <w:t>27</w:t>
      </w:r>
      <w:r>
        <w:rPr>
          <w:rFonts w:eastAsia="方正黑体_GBK"/>
          <w:color w:val="000000" w:themeColor="text1"/>
          <w:szCs w:val="21"/>
          <w14:textFill>
            <w14:solidFill>
              <w14:schemeClr w14:val="tx1"/>
            </w14:solidFill>
          </w14:textFill>
        </w:rPr>
        <w:t>项）</w:t>
      </w:r>
      <w:r>
        <w:rPr>
          <w:rFonts w:hint="eastAsia" w:eastAsia="方正黑体_GBK"/>
          <w:color w:val="000000" w:themeColor="text1"/>
          <w:szCs w:val="21"/>
          <w14:textFill>
            <w14:solidFill>
              <w14:schemeClr w14:val="tx1"/>
            </w14:solidFill>
          </w14:textFill>
        </w:rPr>
        <w:t xml:space="preserve">                                                                          </w:t>
      </w:r>
    </w:p>
    <w:p>
      <w:pPr>
        <w:spacing w:line="320" w:lineRule="exact"/>
        <w:jc w:val="left"/>
        <w:rPr>
          <w:rFonts w:eastAsia="方正黑体_GBK"/>
          <w:color w:val="000000" w:themeColor="text1"/>
          <w:szCs w:val="21"/>
          <w14:textFill>
            <w14:solidFill>
              <w14:schemeClr w14:val="tx1"/>
            </w14:solidFill>
          </w14:textFill>
        </w:rPr>
      </w:pPr>
    </w:p>
    <w:tbl>
      <w:tblPr>
        <w:tblStyle w:val="10"/>
        <w:tblW w:w="13966" w:type="dxa"/>
        <w:jc w:val="center"/>
        <w:tblInd w:w="992" w:type="dxa"/>
        <w:tblLayout w:type="fixed"/>
        <w:tblCellMar>
          <w:top w:w="0" w:type="dxa"/>
          <w:left w:w="108" w:type="dxa"/>
          <w:bottom w:w="0" w:type="dxa"/>
          <w:right w:w="108" w:type="dxa"/>
        </w:tblCellMar>
      </w:tblPr>
      <w:tblGrid>
        <w:gridCol w:w="450"/>
        <w:gridCol w:w="1501"/>
        <w:gridCol w:w="1465"/>
        <w:gridCol w:w="1530"/>
        <w:gridCol w:w="1965"/>
        <w:gridCol w:w="1474"/>
        <w:gridCol w:w="1706"/>
        <w:gridCol w:w="975"/>
        <w:gridCol w:w="585"/>
        <w:gridCol w:w="1230"/>
        <w:gridCol w:w="1085"/>
      </w:tblGrid>
      <w:tr>
        <w:tblPrEx>
          <w:tblLayout w:type="fixed"/>
          <w:tblCellMar>
            <w:top w:w="0" w:type="dxa"/>
            <w:left w:w="108" w:type="dxa"/>
            <w:bottom w:w="0" w:type="dxa"/>
            <w:right w:w="108" w:type="dxa"/>
          </w:tblCellMar>
        </w:tblPrEx>
        <w:trPr>
          <w:trHeight w:val="675" w:hRule="atLeast"/>
          <w:tblHeader/>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序号</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行政审批中介服务事项名称</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涉及行政审批事项名称</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审批部门及行使层级</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设立依据</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中介服务机</w:t>
            </w:r>
          </w:p>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构资质要求</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中介服务机构</w:t>
            </w:r>
          </w:p>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资质取得方式</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中介机构行业主管部门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委托</w:t>
            </w:r>
          </w:p>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主体</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中介服务</w:t>
            </w:r>
          </w:p>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时限</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黑体_GBK"/>
                <w:color w:val="000000" w:themeColor="text1"/>
                <w:kern w:val="0"/>
                <w:sz w:val="18"/>
                <w:szCs w:val="18"/>
                <w14:textFill>
                  <w14:solidFill>
                    <w14:schemeClr w14:val="tx1"/>
                  </w14:solidFill>
                </w14:textFill>
              </w:rPr>
            </w:pPr>
            <w:r>
              <w:rPr>
                <w:rFonts w:eastAsia="方正黑体_GBK"/>
                <w:color w:val="000000" w:themeColor="text1"/>
                <w:kern w:val="0"/>
                <w:sz w:val="18"/>
                <w:szCs w:val="18"/>
                <w14:textFill>
                  <w14:solidFill>
                    <w14:schemeClr w14:val="tx1"/>
                  </w14:solidFill>
                </w14:textFill>
              </w:rPr>
              <w:t>备注</w:t>
            </w:r>
          </w:p>
        </w:tc>
      </w:tr>
      <w:tr>
        <w:tblPrEx>
          <w:tblLayout w:type="fixed"/>
          <w:tblCellMar>
            <w:top w:w="0" w:type="dxa"/>
            <w:left w:w="108" w:type="dxa"/>
            <w:bottom w:w="0" w:type="dxa"/>
            <w:right w:w="108" w:type="dxa"/>
          </w:tblCellMar>
        </w:tblPrEx>
        <w:trPr>
          <w:trHeight w:val="2122"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消防设施检测</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建设工程消防设计审核及建设工程竣工消防验收</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highlight w:val="none"/>
                <w14:textFill>
                  <w14:solidFill>
                    <w14:schemeClr w14:val="tx1"/>
                  </w14:solidFill>
                </w14:textFill>
              </w:rPr>
              <w:t>应急管理</w:t>
            </w:r>
            <w:r>
              <w:rPr>
                <w:rFonts w:eastAsia="方正仿宋_GBK"/>
                <w:color w:val="000000" w:themeColor="text1"/>
                <w:sz w:val="18"/>
                <w:szCs w:val="18"/>
                <w14:textFill>
                  <w14:solidFill>
                    <w14:schemeClr w14:val="tx1"/>
                  </w14:solidFill>
                </w14:textFill>
              </w:rPr>
              <w:t>行政主管部门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《中华人民共和国消防法》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《建设工程消防监督管理规定》（公安部令第119号）</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《社会消防技术服务管理规定》（公安部令第136号）</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消防设施维护保养检测机构</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消防技术服务机构资质由省</w:t>
            </w:r>
            <w:r>
              <w:rPr>
                <w:rFonts w:hint="eastAsia" w:eastAsia="方正仿宋_GBK"/>
                <w:color w:val="000000" w:themeColor="text1"/>
                <w:sz w:val="18"/>
                <w:szCs w:val="18"/>
                <w14:textFill>
                  <w14:solidFill>
                    <w14:schemeClr w14:val="tx1"/>
                  </w14:solidFill>
                </w14:textFill>
              </w:rPr>
              <w:t>消防</w:t>
            </w:r>
            <w:r>
              <w:rPr>
                <w:rFonts w:eastAsia="方正仿宋_GBK"/>
                <w:color w:val="000000" w:themeColor="text1"/>
                <w:sz w:val="18"/>
                <w:szCs w:val="18"/>
                <w14:textFill>
                  <w14:solidFill>
                    <w14:schemeClr w14:val="tx1"/>
                  </w14:solidFill>
                </w14:textFill>
              </w:rPr>
              <w:t>主管部门核发，其中对拟批准消防安全评估机构一级资质的，由国务院消防主管部门书面复核</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县级以上</w:t>
            </w:r>
            <w:r>
              <w:rPr>
                <w:rFonts w:hint="eastAsia" w:eastAsia="方正仿宋_GBK"/>
                <w:color w:val="000000" w:themeColor="text1"/>
                <w:sz w:val="18"/>
                <w:szCs w:val="18"/>
                <w14:textFill>
                  <w14:solidFill>
                    <w14:schemeClr w14:val="tx1"/>
                  </w14:solidFill>
                </w14:textFill>
              </w:rPr>
              <w:t>消防</w:t>
            </w:r>
            <w:r>
              <w:rPr>
                <w:rFonts w:eastAsia="方正仿宋_GBK"/>
                <w:color w:val="000000" w:themeColor="text1"/>
                <w:sz w:val="18"/>
                <w:szCs w:val="18"/>
                <w14:textFill>
                  <w14:solidFill>
                    <w14:schemeClr w14:val="tx1"/>
                  </w14:solidFill>
                </w14:textFill>
              </w:rPr>
              <w:t>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546"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2</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机动车安全技术检验</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机动车登记；</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机动车检验合格标志核发</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公安行政主管部门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 xml:space="preserve">《中华人民共和国道路交通安全法》 </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《中华人民共和国道路交通安全法实施条例》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《机动车安全技术检验项目和方法》GB 21861—2014）</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机动车安全技术检验机构</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由省</w:t>
            </w:r>
            <w:r>
              <w:rPr>
                <w:rFonts w:hint="eastAsia" w:eastAsia="方正仿宋_GBK"/>
                <w:color w:val="000000" w:themeColor="text1"/>
                <w:sz w:val="18"/>
                <w:szCs w:val="18"/>
                <w14:textFill>
                  <w14:solidFill>
                    <w14:schemeClr w14:val="tx1"/>
                  </w14:solidFill>
                </w14:textFill>
              </w:rPr>
              <w:t>市场</w:t>
            </w:r>
            <w:r>
              <w:rPr>
                <w:rFonts w:eastAsia="方正仿宋_GBK"/>
                <w:color w:val="000000" w:themeColor="text1"/>
                <w:sz w:val="18"/>
                <w:szCs w:val="18"/>
                <w14:textFill>
                  <w14:solidFill>
                    <w14:schemeClr w14:val="tx1"/>
                  </w14:solidFill>
                </w14:textFill>
              </w:rPr>
              <w:t>监督管理部门核发资质</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w:t>
            </w:r>
            <w:r>
              <w:rPr>
                <w:rFonts w:hint="eastAsia" w:eastAsia="方正仿宋_GBK"/>
                <w:color w:val="000000" w:themeColor="text1"/>
                <w:sz w:val="18"/>
                <w:szCs w:val="18"/>
                <w14:textFill>
                  <w14:solidFill>
                    <w14:schemeClr w14:val="tx1"/>
                  </w14:solidFill>
                </w14:textFill>
              </w:rPr>
              <w:t>市场</w:t>
            </w:r>
            <w:r>
              <w:rPr>
                <w:rFonts w:eastAsia="方正仿宋_GBK"/>
                <w:color w:val="000000" w:themeColor="text1"/>
                <w:sz w:val="18"/>
                <w:szCs w:val="18"/>
                <w14:textFill>
                  <w14:solidFill>
                    <w14:schemeClr w14:val="tx1"/>
                  </w14:solidFill>
                </w14:textFill>
              </w:rPr>
              <w:t>监督管理部门</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省公安行政主管部门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365"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3</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申请前二年的财务审计报告编制</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慈善组织公开募捐资格证书核发</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民政部门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《中华人民共和国慈善法》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《慈善组织公开募捐管理办法》（民政部令第59号）</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会计师事务所</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会计师事务所应当自领取营业执照后60日内，向所在地的省财政部门申请资格许可</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省财政部门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615"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4</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建设项目地质灾害危险性评估报告编制</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建设项目用地预审</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自然资源行政主管部门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《中华人民共和国土地管理法》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《地质灾害防治条例》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《建设项目用地预审管理办法》（国土资源部令第68号）</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具有相应资质的地质灾害评估单位</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省级以上自然资源行政主管部门认定</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省级以上自然资源行政主管部门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注：位于地质灾害易发区的，应当根据相关规定，在办理用地预审手续后，在农用地转用及土地征收审批阶段完成地质灾害危险性评估报告编制</w:t>
            </w:r>
          </w:p>
        </w:tc>
      </w:tr>
      <w:tr>
        <w:tblPrEx>
          <w:tblLayout w:type="fixed"/>
          <w:tblCellMar>
            <w:top w:w="0" w:type="dxa"/>
            <w:left w:w="108" w:type="dxa"/>
            <w:bottom w:w="0" w:type="dxa"/>
            <w:right w:w="108" w:type="dxa"/>
          </w:tblCellMar>
        </w:tblPrEx>
        <w:trPr>
          <w:trHeight w:val="1587"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5</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设施安全评价报告编制</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燃气经营许可</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燃气管理部门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《城镇燃气管理条例》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《云南省燃气管理办法》（云南省人民政府令第56号）</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《昆明市燃气管理条例》</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具有相应资质的安全评价机构</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由省</w:t>
            </w:r>
            <w:r>
              <w:rPr>
                <w:rFonts w:hint="eastAsia" w:eastAsia="方正仿宋_GBK"/>
                <w:color w:val="000000" w:themeColor="text1"/>
                <w:sz w:val="18"/>
                <w:szCs w:val="18"/>
                <w14:textFill>
                  <w14:solidFill>
                    <w14:schemeClr w14:val="tx1"/>
                  </w14:solidFill>
                </w14:textFill>
              </w:rPr>
              <w:t>应急</w:t>
            </w:r>
            <w:r>
              <w:rPr>
                <w:rFonts w:eastAsia="方正仿宋_GBK"/>
                <w:color w:val="000000" w:themeColor="text1"/>
                <w:sz w:val="18"/>
                <w:szCs w:val="18"/>
                <w14:textFill>
                  <w14:solidFill>
                    <w14:schemeClr w14:val="tx1"/>
                  </w14:solidFill>
                </w14:textFill>
              </w:rPr>
              <w:t>管理</w:t>
            </w:r>
            <w:r>
              <w:rPr>
                <w:rFonts w:hint="eastAsia" w:eastAsia="方正仿宋_GBK"/>
                <w:color w:val="000000" w:themeColor="text1"/>
                <w:sz w:val="18"/>
                <w:szCs w:val="18"/>
                <w14:textFill>
                  <w14:solidFill>
                    <w14:schemeClr w14:val="tx1"/>
                  </w14:solidFill>
                </w14:textFill>
              </w:rPr>
              <w:t>行政主管</w:t>
            </w:r>
            <w:r>
              <w:rPr>
                <w:rFonts w:eastAsia="方正仿宋_GBK"/>
                <w:color w:val="000000" w:themeColor="text1"/>
                <w:sz w:val="18"/>
                <w:szCs w:val="18"/>
                <w14:textFill>
                  <w14:solidFill>
                    <w14:schemeClr w14:val="tx1"/>
                  </w14:solidFill>
                </w14:textFill>
              </w:rPr>
              <w:t>部门批准</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w:t>
            </w:r>
            <w:r>
              <w:rPr>
                <w:rFonts w:hint="eastAsia" w:eastAsia="方正仿宋_GBK"/>
                <w:color w:val="000000" w:themeColor="text1"/>
                <w:sz w:val="18"/>
                <w:szCs w:val="18"/>
                <w14:textFill>
                  <w14:solidFill>
                    <w14:schemeClr w14:val="tx1"/>
                  </w14:solidFill>
                </w14:textFill>
              </w:rPr>
              <w:t>应急</w:t>
            </w:r>
            <w:r>
              <w:rPr>
                <w:rFonts w:eastAsia="方正仿宋_GBK"/>
                <w:color w:val="000000" w:themeColor="text1"/>
                <w:sz w:val="18"/>
                <w:szCs w:val="18"/>
                <w14:textFill>
                  <w14:solidFill>
                    <w14:schemeClr w14:val="tx1"/>
                  </w14:solidFill>
                </w14:textFill>
              </w:rPr>
              <w:t>管理</w:t>
            </w:r>
            <w:r>
              <w:rPr>
                <w:rFonts w:hint="eastAsia" w:eastAsia="方正仿宋_GBK"/>
                <w:color w:val="000000" w:themeColor="text1"/>
                <w:sz w:val="18"/>
                <w:szCs w:val="18"/>
                <w14:textFill>
                  <w14:solidFill>
                    <w14:schemeClr w14:val="tx1"/>
                  </w14:solidFill>
                </w14:textFill>
              </w:rPr>
              <w:t>行政主管</w:t>
            </w:r>
            <w:r>
              <w:rPr>
                <w:rFonts w:eastAsia="方正仿宋_GBK"/>
                <w:color w:val="000000" w:themeColor="text1"/>
                <w:sz w:val="18"/>
                <w:szCs w:val="18"/>
                <w14:textFill>
                  <w14:solidFill>
                    <w14:schemeClr w14:val="tx1"/>
                  </w14:solidFill>
                </w14:textFill>
              </w:rPr>
              <w:t>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625"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6</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施工图设计文件审查</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建设工程施工许可证核发</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住房城乡建设主管部门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《建筑工程勘察设计管理条例》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《建设工程质量管理条例》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《房屋建筑和市政基础设施工程施工图设计文件审查管理办法》（住房和城乡建设部令第13号）</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《云南省建设工程勘察设计管理条例》</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施工图审查机构（一类和二类）</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由省住房城乡建设行政主管部门核发资质</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省住房城乡建设行政主管部门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大型房屋建筑及市政基础设施工程15个工作日、中型及以下10个工作日；工程勘察文件，甲级项目为7个工作日，乙级及以下项目为5个工作日</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1055"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7</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营运车辆技术等级评定</w:t>
            </w:r>
          </w:p>
        </w:tc>
        <w:tc>
          <w:tcPr>
            <w:tcW w:w="1465" w:type="dxa"/>
            <w:vMerge w:val="restart"/>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道路旅客运输经营许可</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c>
          <w:tcPr>
            <w:tcW w:w="1530" w:type="dxa"/>
            <w:vMerge w:val="restart"/>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交通运输行政主管部门</w:t>
            </w:r>
          </w:p>
        </w:tc>
        <w:tc>
          <w:tcPr>
            <w:tcW w:w="1965" w:type="dxa"/>
            <w:vMerge w:val="restart"/>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《中华人民共和国道路运输条例》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《道路旅客运输及客运站管理规定》（交通运输部令第82号）</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《国际道路运输管理规定》（交通部令第3号）</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《道路运输车辆技术管理规定》（交通运输部令第1号）</w:t>
            </w:r>
          </w:p>
        </w:tc>
        <w:tc>
          <w:tcPr>
            <w:tcW w:w="1474" w:type="dxa"/>
            <w:vMerge w:val="restart"/>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机动车综合性能检测机构</w:t>
            </w:r>
          </w:p>
        </w:tc>
        <w:tc>
          <w:tcPr>
            <w:tcW w:w="1706" w:type="dxa"/>
            <w:vMerge w:val="restart"/>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向所在地州、市道路运输管理机构申请许可</w:t>
            </w:r>
          </w:p>
        </w:tc>
        <w:tc>
          <w:tcPr>
            <w:tcW w:w="975" w:type="dxa"/>
            <w:vMerge w:val="restart"/>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州、市交通运输行政主管部门</w:t>
            </w:r>
          </w:p>
        </w:tc>
        <w:tc>
          <w:tcPr>
            <w:tcW w:w="585" w:type="dxa"/>
            <w:vMerge w:val="restart"/>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vMerge w:val="restart"/>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vMerge w:val="restart"/>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1083"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8</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营运客车类型划分及等级评定</w:t>
            </w:r>
          </w:p>
        </w:tc>
        <w:tc>
          <w:tcPr>
            <w:tcW w:w="1465"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rPr>
                <w:rFonts w:eastAsia="方正仿宋_GBK"/>
                <w:color w:val="000000" w:themeColor="text1"/>
                <w:sz w:val="18"/>
                <w:szCs w:val="18"/>
                <w14:textFill>
                  <w14:solidFill>
                    <w14:schemeClr w14:val="tx1"/>
                  </w14:solidFill>
                </w14:textFill>
              </w:rPr>
            </w:pPr>
          </w:p>
        </w:tc>
        <w:tc>
          <w:tcPr>
            <w:tcW w:w="1530"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rPr>
                <w:rFonts w:eastAsia="方正仿宋_GBK"/>
                <w:color w:val="000000" w:themeColor="text1"/>
                <w:sz w:val="18"/>
                <w:szCs w:val="18"/>
                <w14:textFill>
                  <w14:solidFill>
                    <w14:schemeClr w14:val="tx1"/>
                  </w14:solidFill>
                </w14:textFill>
              </w:rPr>
            </w:pPr>
          </w:p>
        </w:tc>
        <w:tc>
          <w:tcPr>
            <w:tcW w:w="1965"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rPr>
                <w:rFonts w:eastAsia="方正仿宋_GBK"/>
                <w:color w:val="000000" w:themeColor="text1"/>
                <w:sz w:val="18"/>
                <w:szCs w:val="18"/>
                <w14:textFill>
                  <w14:solidFill>
                    <w14:schemeClr w14:val="tx1"/>
                  </w14:solidFill>
                </w14:textFill>
              </w:rPr>
            </w:pPr>
          </w:p>
        </w:tc>
        <w:tc>
          <w:tcPr>
            <w:tcW w:w="1474"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rPr>
                <w:rFonts w:eastAsia="方正仿宋_GBK"/>
                <w:color w:val="000000" w:themeColor="text1"/>
                <w:sz w:val="18"/>
                <w:szCs w:val="18"/>
                <w14:textFill>
                  <w14:solidFill>
                    <w14:schemeClr w14:val="tx1"/>
                  </w14:solidFill>
                </w14:textFill>
              </w:rPr>
            </w:pPr>
          </w:p>
        </w:tc>
        <w:tc>
          <w:tcPr>
            <w:tcW w:w="1706"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rPr>
                <w:rFonts w:eastAsia="方正仿宋_GBK"/>
                <w:color w:val="000000" w:themeColor="text1"/>
                <w:sz w:val="18"/>
                <w:szCs w:val="18"/>
                <w14:textFill>
                  <w14:solidFill>
                    <w14:schemeClr w14:val="tx1"/>
                  </w14:solidFill>
                </w14:textFill>
              </w:rPr>
            </w:pPr>
          </w:p>
        </w:tc>
        <w:tc>
          <w:tcPr>
            <w:tcW w:w="975"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rPr>
                <w:rFonts w:eastAsia="方正仿宋_GBK"/>
                <w:color w:val="000000" w:themeColor="text1"/>
                <w:sz w:val="18"/>
                <w:szCs w:val="18"/>
                <w14:textFill>
                  <w14:solidFill>
                    <w14:schemeClr w14:val="tx1"/>
                  </w14:solidFill>
                </w14:textFill>
              </w:rPr>
            </w:pPr>
          </w:p>
        </w:tc>
        <w:tc>
          <w:tcPr>
            <w:tcW w:w="585"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jc w:val="left"/>
              <w:rPr>
                <w:rFonts w:eastAsia="方正仿宋_GBK"/>
                <w:color w:val="000000" w:themeColor="text1"/>
                <w:sz w:val="18"/>
                <w:szCs w:val="18"/>
                <w14:textFill>
                  <w14:solidFill>
                    <w14:schemeClr w14:val="tx1"/>
                  </w14:solidFill>
                </w14:textFill>
              </w:rPr>
            </w:pPr>
          </w:p>
        </w:tc>
        <w:tc>
          <w:tcPr>
            <w:tcW w:w="1230"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rPr>
                <w:rFonts w:eastAsia="方正仿宋_GBK"/>
                <w:color w:val="000000" w:themeColor="text1"/>
                <w:sz w:val="18"/>
                <w:szCs w:val="18"/>
                <w14:textFill>
                  <w14:solidFill>
                    <w14:schemeClr w14:val="tx1"/>
                  </w14:solidFill>
                </w14:textFill>
              </w:rPr>
            </w:pPr>
          </w:p>
        </w:tc>
        <w:tc>
          <w:tcPr>
            <w:tcW w:w="1085"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1070"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9</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道路运输车辆燃料消耗量检测</w:t>
            </w:r>
          </w:p>
        </w:tc>
        <w:tc>
          <w:tcPr>
            <w:tcW w:w="1465"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rPr>
                <w:rFonts w:eastAsia="方正仿宋_GBK"/>
                <w:color w:val="000000" w:themeColor="text1"/>
                <w:sz w:val="18"/>
                <w:szCs w:val="18"/>
                <w14:textFill>
                  <w14:solidFill>
                    <w14:schemeClr w14:val="tx1"/>
                  </w14:solidFill>
                </w14:textFill>
              </w:rPr>
            </w:pPr>
          </w:p>
        </w:tc>
        <w:tc>
          <w:tcPr>
            <w:tcW w:w="1530"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rPr>
                <w:rFonts w:eastAsia="方正仿宋_GBK"/>
                <w:color w:val="000000" w:themeColor="text1"/>
                <w:sz w:val="18"/>
                <w:szCs w:val="18"/>
                <w14:textFill>
                  <w14:solidFill>
                    <w14:schemeClr w14:val="tx1"/>
                  </w14:solidFill>
                </w14:textFill>
              </w:rPr>
            </w:pPr>
          </w:p>
        </w:tc>
        <w:tc>
          <w:tcPr>
            <w:tcW w:w="1965"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rPr>
                <w:rFonts w:eastAsia="方正仿宋_GBK"/>
                <w:color w:val="000000" w:themeColor="text1"/>
                <w:sz w:val="18"/>
                <w:szCs w:val="18"/>
                <w14:textFill>
                  <w14:solidFill>
                    <w14:schemeClr w14:val="tx1"/>
                  </w14:solidFill>
                </w14:textFill>
              </w:rPr>
            </w:pPr>
          </w:p>
        </w:tc>
        <w:tc>
          <w:tcPr>
            <w:tcW w:w="1474"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rPr>
                <w:rFonts w:eastAsia="方正仿宋_GBK"/>
                <w:color w:val="000000" w:themeColor="text1"/>
                <w:sz w:val="18"/>
                <w:szCs w:val="18"/>
                <w14:textFill>
                  <w14:solidFill>
                    <w14:schemeClr w14:val="tx1"/>
                  </w14:solidFill>
                </w14:textFill>
              </w:rPr>
            </w:pPr>
          </w:p>
        </w:tc>
        <w:tc>
          <w:tcPr>
            <w:tcW w:w="1706"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rPr>
                <w:rFonts w:eastAsia="方正仿宋_GBK"/>
                <w:color w:val="000000" w:themeColor="text1"/>
                <w:sz w:val="18"/>
                <w:szCs w:val="18"/>
                <w14:textFill>
                  <w14:solidFill>
                    <w14:schemeClr w14:val="tx1"/>
                  </w14:solidFill>
                </w14:textFill>
              </w:rPr>
            </w:pPr>
          </w:p>
        </w:tc>
        <w:tc>
          <w:tcPr>
            <w:tcW w:w="975"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rPr>
                <w:rFonts w:eastAsia="方正仿宋_GBK"/>
                <w:color w:val="000000" w:themeColor="text1"/>
                <w:sz w:val="18"/>
                <w:szCs w:val="18"/>
                <w14:textFill>
                  <w14:solidFill>
                    <w14:schemeClr w14:val="tx1"/>
                  </w14:solidFill>
                </w14:textFill>
              </w:rPr>
            </w:pPr>
          </w:p>
        </w:tc>
        <w:tc>
          <w:tcPr>
            <w:tcW w:w="585"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jc w:val="left"/>
              <w:rPr>
                <w:rFonts w:eastAsia="方正仿宋_GBK"/>
                <w:color w:val="000000" w:themeColor="text1"/>
                <w:sz w:val="18"/>
                <w:szCs w:val="18"/>
                <w14:textFill>
                  <w14:solidFill>
                    <w14:schemeClr w14:val="tx1"/>
                  </w14:solidFill>
                </w14:textFill>
              </w:rPr>
            </w:pPr>
          </w:p>
        </w:tc>
        <w:tc>
          <w:tcPr>
            <w:tcW w:w="1230"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rPr>
                <w:rFonts w:eastAsia="方正仿宋_GBK"/>
                <w:color w:val="000000" w:themeColor="text1"/>
                <w:sz w:val="18"/>
                <w:szCs w:val="18"/>
                <w14:textFill>
                  <w14:solidFill>
                    <w14:schemeClr w14:val="tx1"/>
                  </w14:solidFill>
                </w14:textFill>
              </w:rPr>
            </w:pPr>
          </w:p>
        </w:tc>
        <w:tc>
          <w:tcPr>
            <w:tcW w:w="1085"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1987"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10</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采砂可行性论证报告编制</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河道采砂许可</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水利行政主管部门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《中华人民共和国河道管理条例》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《长江河道采砂管理条例》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《长江河道采砂管理条例实施办法》（水利部令第39号）</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具有冶金行业相关工程设计资质的机构</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冶金行业甲级工程设计资质由国务院住房城乡建设行政主管部门审批 ，乙级资质由省住房城乡建设行政主管部门审批</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国务院住房城乡建设行政主管部门省住房城乡建设行政主管部门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290"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11</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洪水影响评价报告编制</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洪水影响评价审批</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水利行政主管部门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《中华人民共和国水法》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《中华人民共和国防洪法》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《中华人民共和国河道管理条例》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《水工程规划同意书制度管理办法（试行）》（水利部令第31号）</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pacing w:val="-6"/>
                <w:sz w:val="18"/>
                <w:szCs w:val="18"/>
                <w14:textFill>
                  <w14:solidFill>
                    <w14:schemeClr w14:val="tx1"/>
                  </w14:solidFill>
                </w14:textFill>
              </w:rPr>
            </w:pPr>
            <w:r>
              <w:rPr>
                <w:rFonts w:eastAsia="方正仿宋_GBK"/>
                <w:color w:val="000000" w:themeColor="text1"/>
                <w:spacing w:val="-6"/>
                <w:sz w:val="18"/>
                <w:szCs w:val="18"/>
                <w14:textFill>
                  <w14:solidFill>
                    <w14:schemeClr w14:val="tx1"/>
                  </w14:solidFill>
                </w14:textFill>
              </w:rPr>
              <w:t>具有相应工程咨询资质的单位，或者流域综合规划、防洪规划的编制单位；</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pacing w:val="-6"/>
                <w:sz w:val="18"/>
                <w:szCs w:val="18"/>
                <w14:textFill>
                  <w14:solidFill>
                    <w14:schemeClr w14:val="tx1"/>
                  </w14:solidFill>
                </w14:textFill>
              </w:rPr>
              <w:t>具有相应水利（水电）工程勘测设计资质的企事业单位</w:t>
            </w:r>
            <w:r>
              <w:rPr>
                <w:rFonts w:eastAsia="方正仿宋_GBK"/>
                <w:color w:val="000000" w:themeColor="text1"/>
                <w:sz w:val="18"/>
                <w:szCs w:val="18"/>
                <w14:textFill>
                  <w14:solidFill>
                    <w14:schemeClr w14:val="tx1"/>
                  </w14:solidFill>
                </w14:textFill>
              </w:rPr>
              <w:t>；</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具有编制河道管理范围内建设项目防洪评价报告能力且属于独立法人资格的企事业单位</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水利行业甲、乙级工程设计资质由国务院住房城乡建设行政主管部门审批，丙级资质由省住房城乡建设行政主管部门审批</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省住房城乡建设行政主管部门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055"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12</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建设工程文物保护意见书出具</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建设工程文物保护和考古许可</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文化和旅游行政主管部门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《中华人民共和国文物保护法》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《云南省建设工程文物保护规定》（云南省人民政府令第139号）</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具有国家文物局颁发的考古发掘资质的单位</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有关单位提出申请，国务院文物行政主管部门颁发资质</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省文物行政主管部门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106"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13</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立体定向放射治疗、质子治疗、重离子治疗、带回旋加速器的正电子发射断层扫描诊断等放射诊疗建设项目职业病危害放射防护预评价报告编制</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放射源诊疗技术和医用辐射机构许可</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卫生健康行政主管部门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《中华人民共和国职业病防治法》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《放射性同位素与射线装置安全和防护条例》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《放射诊疗管理规定》（卫生部令第46号）</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依法认定的放射卫生技术服务的机构（其中立体定向放射治疗、质子治疗、重离子治疗、带回旋加速器的正电子发射断层扫描诊断由甲级机构出具；其他项目由甲级、乙级机构出具）</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向省卫生健康行政主管部门申请核发资质</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省卫生健康行政主管部门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3186"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14</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立体定向放射治疗、质子治疗、重离子治疗、带回旋加速器的正电子发射断层扫描诊断等放射诊疗建设项目职业病危害控制效果评价报告编制</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医疗机构放射性职业病危害建设项目竣工验收</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卫生健康行政主管部门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《中华人民共和国职业病防治法》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《放射诊疗管理规定》（卫生部令第46号）</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 xml:space="preserve">《放射性同位素与射线装置安全和防护条例》                   </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依法认定的放射卫生技术服务的机构（其中立体定向放射治疗、质子治疗、重离子治疗、带回旋加速器的正电子发射断层扫描诊断由甲级机构出具；其他项目由甲级、乙级机构出具）</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向省卫生健康行政主管部门申请核发资质</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省卫生健康行政主管部门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874"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15</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立体定向放射治疗、质子治疗、重离子治疗、带回旋加速器的正电子发射断层扫描诊断等放射诊疗建设项目竣工验收前设备性能检测</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医疗机构放射性职业病危害建设项目竣工验收</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卫生健康行政主管部门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《中华人民共和国职业病防治法》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《放射性同位素与射线装置安全和防护条例》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《放射诊疗管理规定》（卫生部令第46号）</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依法认定的放射卫生技术服务的机构（其中立体定向放射治疗、质子治疗、重离子治疗、带回旋加速器的正电子发射断层扫描诊断由甲级机构出具；其他项目由甲级、乙级机构出具）</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向省卫生健康行政主管部门申请核发资质</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省卫生健康行政主管部门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169"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16</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《放射诊疗许可证》与《医疗机构许可证》申请校验时本周期有关放射诊疗设备性能与辐射工作场所检测</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放射源诊疗技术和医用辐射机构许可</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卫生健康行政主管部门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《中华人民共和国职业病防治法》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《放射性同位素与射线装置安全和防护条例》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《放射诊疗管理规定》（卫生部令第46号）</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依法认定的放射卫生技术服务机构</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向省卫生健康行政主管部门申请核发</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省卫生健康行政主管部门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1767"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17</w:t>
            </w:r>
          </w:p>
        </w:tc>
        <w:tc>
          <w:tcPr>
            <w:tcW w:w="1501"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取得医师资格2年内未注册培训考核</w:t>
            </w:r>
          </w:p>
        </w:tc>
        <w:tc>
          <w:tcPr>
            <w:tcW w:w="14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医师执业注册</w:t>
            </w:r>
          </w:p>
        </w:tc>
        <w:tc>
          <w:tcPr>
            <w:tcW w:w="153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卫生健康行政主管部门</w:t>
            </w:r>
          </w:p>
        </w:tc>
        <w:tc>
          <w:tcPr>
            <w:tcW w:w="19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《中华人民共和国执业医师法》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pacing w:val="-6"/>
                <w:sz w:val="18"/>
                <w:szCs w:val="18"/>
                <w14:textFill>
                  <w14:solidFill>
                    <w14:schemeClr w14:val="tx1"/>
                  </w14:solidFill>
                </w14:textFill>
              </w:rPr>
              <w:t>《医师执业注册管理办法》（国家卫生和计划生育委员会令第13号）</w:t>
            </w:r>
          </w:p>
        </w:tc>
        <w:tc>
          <w:tcPr>
            <w:tcW w:w="1474"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省级以上卫生健康行政主管部门指定的机构</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取得《医疗执业许可证》后，向省卫生健康行政主管部门申请认定</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省卫生健康行政主管部门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6个月培训</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1380"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18</w:t>
            </w:r>
          </w:p>
        </w:tc>
        <w:tc>
          <w:tcPr>
            <w:tcW w:w="1501"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医师执业重新注册培训</w:t>
            </w:r>
          </w:p>
        </w:tc>
        <w:tc>
          <w:tcPr>
            <w:tcW w:w="14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医师执业注册</w:t>
            </w:r>
          </w:p>
        </w:tc>
        <w:tc>
          <w:tcPr>
            <w:tcW w:w="153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卫生健康行政主管部门</w:t>
            </w:r>
          </w:p>
        </w:tc>
        <w:tc>
          <w:tcPr>
            <w:tcW w:w="19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《中华人民共和国执业医师法》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《医师执业注册管理办法》（国家卫生和计划生育委员会令第13号）</w:t>
            </w:r>
          </w:p>
        </w:tc>
        <w:tc>
          <w:tcPr>
            <w:tcW w:w="1474"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县级以上卫生行政主管部门指定的医疗、预防、保健机构或组织</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持有效《医疗机构执业许可证》并经省卫生健康行政主管部门认定</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省卫生健康行政主管部门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6个月培训</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805"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19</w:t>
            </w:r>
          </w:p>
        </w:tc>
        <w:tc>
          <w:tcPr>
            <w:tcW w:w="1501"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医师执业变更注册培训考核</w:t>
            </w:r>
          </w:p>
        </w:tc>
        <w:tc>
          <w:tcPr>
            <w:tcW w:w="14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医师执业注册</w:t>
            </w:r>
          </w:p>
        </w:tc>
        <w:tc>
          <w:tcPr>
            <w:tcW w:w="153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卫生健康行政主管部门</w:t>
            </w:r>
          </w:p>
        </w:tc>
        <w:tc>
          <w:tcPr>
            <w:tcW w:w="19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《中华人民共和国执业医师法》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《医师执业注册管理办法》（国家卫生和计划生育委员会令第13号)</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《卫生部中医药局关于下发〈关于医师执业注册中执业范围的暂行规定〉的通知》（卫医发〔2001〕169号）</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省级以上卫生健康行政主管部门指定的业务培训机构</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持有效《医疗机构执业许可证》并经省卫生健康行政主管部门认定</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省卫生健康行政主管部门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系统培训2年或系统培训和专业进修合计满2年</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1655"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20</w:t>
            </w:r>
          </w:p>
        </w:tc>
        <w:tc>
          <w:tcPr>
            <w:tcW w:w="1501"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医师执业定期考核</w:t>
            </w:r>
          </w:p>
        </w:tc>
        <w:tc>
          <w:tcPr>
            <w:tcW w:w="14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医师执业注册</w:t>
            </w:r>
          </w:p>
        </w:tc>
        <w:tc>
          <w:tcPr>
            <w:tcW w:w="153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卫生健康行政主管部门</w:t>
            </w:r>
          </w:p>
        </w:tc>
        <w:tc>
          <w:tcPr>
            <w:tcW w:w="19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《中华人民共和国执业医师法》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《医师执业注册管理办法》（国家卫生和计划生育委员会令第13号）</w:t>
            </w:r>
          </w:p>
        </w:tc>
        <w:tc>
          <w:tcPr>
            <w:tcW w:w="1474"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受县级以上卫生健康行政主管部门委托的机构或者组织</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由省卫生健康行政主管部门委托开展考核</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省卫生健康行政主管部门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由省卫生健康行政主管部门根据工作开展实际情况确定</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1455"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21</w:t>
            </w:r>
          </w:p>
        </w:tc>
        <w:tc>
          <w:tcPr>
            <w:tcW w:w="1501"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护士执业逾期注册、重新申请注册3个月临床护理培训考核</w:t>
            </w:r>
          </w:p>
        </w:tc>
        <w:tc>
          <w:tcPr>
            <w:tcW w:w="14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护士执业注册</w:t>
            </w:r>
          </w:p>
        </w:tc>
        <w:tc>
          <w:tcPr>
            <w:tcW w:w="153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卫生健康行政主管部门</w:t>
            </w:r>
          </w:p>
        </w:tc>
        <w:tc>
          <w:tcPr>
            <w:tcW w:w="19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《护士条例》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《护士执业注册管理办法》(卫生部令第59号)</w:t>
            </w:r>
          </w:p>
        </w:tc>
        <w:tc>
          <w:tcPr>
            <w:tcW w:w="1474"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符合国务院卫生健康行政主管部门规定条件的医疗卫生机构</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取得《医疗机构执业许可证》后向省卫生健康行政主管部门申请认定</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省卫生健康行政主管部门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3个月培训</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1781"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22</w:t>
            </w:r>
          </w:p>
        </w:tc>
        <w:tc>
          <w:tcPr>
            <w:tcW w:w="1501"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护士执业注册8个月以上护理临床实习</w:t>
            </w:r>
          </w:p>
        </w:tc>
        <w:tc>
          <w:tcPr>
            <w:tcW w:w="14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护士执业注册</w:t>
            </w:r>
          </w:p>
        </w:tc>
        <w:tc>
          <w:tcPr>
            <w:tcW w:w="153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卫生健康行政主管部门</w:t>
            </w:r>
          </w:p>
        </w:tc>
        <w:tc>
          <w:tcPr>
            <w:tcW w:w="19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《护士条例》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《护士执业注册管理办法》(卫生部令第59号)</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二级以上综合医院</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取得《医疗机构执业许可证》后由医学院校同医疗机构协商确定</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省卫生健康行政主管部门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8个月以上护理临床实习</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640"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23</w:t>
            </w:r>
          </w:p>
        </w:tc>
        <w:tc>
          <w:tcPr>
            <w:tcW w:w="1501"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母婴保健技术服务人员执业考核</w:t>
            </w:r>
          </w:p>
        </w:tc>
        <w:tc>
          <w:tcPr>
            <w:tcW w:w="14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母婴保健服务人员资格认定</w:t>
            </w:r>
          </w:p>
        </w:tc>
        <w:tc>
          <w:tcPr>
            <w:tcW w:w="1530"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卫生健康行政主管部门</w:t>
            </w:r>
          </w:p>
        </w:tc>
        <w:tc>
          <w:tcPr>
            <w:tcW w:w="1965"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《中华人民共和国母婴保健法》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《计划生育技术服务管理条例》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《母婴保健专项技术服务许可及人员资格管理办法》（卫妇发〔1995〕第7号）</w:t>
            </w:r>
          </w:p>
        </w:tc>
        <w:tc>
          <w:tcPr>
            <w:tcW w:w="1474" w:type="dxa"/>
            <w:tcBorders>
              <w:top w:val="single" w:color="auto" w:sz="6" w:space="0"/>
              <w:left w:val="single" w:color="auto" w:sz="6" w:space="0"/>
              <w:bottom w:val="single" w:color="auto" w:sz="6" w:space="0"/>
              <w:right w:val="single" w:color="auto" w:sz="6" w:space="0"/>
            </w:tcBorders>
            <w:shd w:val="solid" w:color="FFFFFF" w:fill="auto"/>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省卫生计生行政主管部门指定的机构（云南省优生优育妇幼保健协会）</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由省民政部门批准</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省卫生健康行政主管部门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430"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24</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金属冶炼建设项目安全设施设计编制</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金属冶炼建设项目安全设施设计审查</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应急管理行政主管部门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《中华人民共和国安全生产法》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《建设项目安全设施“三同时”监督管理办法》（国家安全生产监督管理总局令第36号）</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具有冶金行业相关工程设计资质的机构</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 xml:space="preserve">冶金行业甲级工程设计资质由国务院住房城乡建设行政主管部门审批，乙级资质由省住房城乡建设行政主管部门审批 </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国家、省住房城乡建设行政主管部门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863"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25</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危险化学品生产、储存企业安全预评价报告编制</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危险化学品建设项目安全条件审查</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应急管理行政主管部门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《中华人民共和国安全生产法》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《危险化学品安全管理条例》</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《危险化学品建设项目安全监督管理办法》（国家安全生产监督管理总局令第45号）</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具有相应资质的安全评价机构</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申请甲级的，由申请机构所在地省应急管理行政主管部门审核，国务院应急管理行政主管部门审批发证；申请乙级的，由申请机构所在地的州、市安全生产监督管理部门审核，省应急管理行政主管部门审批发证</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省应急管理行政主管部门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2838" w:hRule="atLeast"/>
          <w:jc w:val="center"/>
        </w:trPr>
        <w:tc>
          <w:tcPr>
            <w:tcW w:w="45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26</w:t>
            </w:r>
          </w:p>
        </w:tc>
        <w:tc>
          <w:tcPr>
            <w:tcW w:w="1501"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危险化学品生产、储存企业安全设施设计编制</w:t>
            </w:r>
          </w:p>
        </w:tc>
        <w:tc>
          <w:tcPr>
            <w:tcW w:w="14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危险化学品建设项目安全条件审查</w:t>
            </w:r>
          </w:p>
        </w:tc>
        <w:tc>
          <w:tcPr>
            <w:tcW w:w="15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应急管理行政主管部门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《中华人民共和国安全生产法》</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《建设项目安全设施“三同时”监督管理办法》（国家安全生产监督管理总局令第36号）</w:t>
            </w:r>
          </w:p>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《危险化学品建设项目安全监督管理办法》（国家安全生产监督管理总局令第45号）</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具有化工石化医药行业相关工程设计资质的机构</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化工石化医药行业甲级工程设计资质由国务院住房城乡建设行政主管部门审批 ，乙级资质由省住房城乡建设行政主管部门审批</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国家、省住房城乡建设行政主管部门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1372" w:hRule="atLeast"/>
          <w:jc w:val="center"/>
        </w:trPr>
        <w:tc>
          <w:tcPr>
            <w:tcW w:w="450" w:type="dxa"/>
            <w:tcBorders>
              <w:top w:val="single" w:color="auto" w:sz="6" w:space="0"/>
              <w:left w:val="single" w:color="auto" w:sz="6" w:space="0"/>
              <w:bottom w:val="single" w:color="auto" w:sz="4" w:space="0"/>
              <w:right w:val="single" w:color="auto" w:sz="6" w:space="0"/>
            </w:tcBorders>
            <w:vAlign w:val="center"/>
          </w:tcPr>
          <w:p>
            <w:pPr>
              <w:pStyle w:val="19"/>
              <w:widowControl w:val="0"/>
              <w:autoSpaceDE w:val="0"/>
              <w:autoSpaceDN w:val="0"/>
              <w:spacing w:line="180" w:lineRule="exact"/>
              <w:jc w:val="center"/>
              <w:rPr>
                <w:rFonts w:eastAsia="方正仿宋_GBK"/>
                <w:color w:val="000000" w:themeColor="text1"/>
                <w:sz w:val="18"/>
                <w:szCs w:val="18"/>
                <w14:textFill>
                  <w14:solidFill>
                    <w14:schemeClr w14:val="tx1"/>
                  </w14:solidFill>
                </w14:textFill>
              </w:rPr>
            </w:pPr>
            <w:r>
              <w:rPr>
                <w:rFonts w:hint="eastAsia" w:eastAsia="方正仿宋_GBK"/>
                <w:color w:val="000000" w:themeColor="text1"/>
                <w:sz w:val="18"/>
                <w:szCs w:val="18"/>
                <w14:textFill>
                  <w14:solidFill>
                    <w14:schemeClr w14:val="tx1"/>
                  </w14:solidFill>
                </w14:textFill>
              </w:rPr>
              <w:t>27</w:t>
            </w:r>
          </w:p>
        </w:tc>
        <w:tc>
          <w:tcPr>
            <w:tcW w:w="1501" w:type="dxa"/>
            <w:tcBorders>
              <w:top w:val="single" w:color="auto" w:sz="6" w:space="0"/>
              <w:left w:val="single" w:color="auto" w:sz="6" w:space="0"/>
              <w:bottom w:val="single" w:color="auto" w:sz="4"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提交食品经营许可所需的自酿酒成品安全检验合格报告</w:t>
            </w:r>
          </w:p>
        </w:tc>
        <w:tc>
          <w:tcPr>
            <w:tcW w:w="1465" w:type="dxa"/>
            <w:tcBorders>
              <w:top w:val="single" w:color="auto" w:sz="6" w:space="0"/>
              <w:left w:val="single" w:color="auto" w:sz="6" w:space="0"/>
              <w:bottom w:val="single" w:color="auto" w:sz="6" w:space="0"/>
              <w:right w:val="single" w:color="auto" w:sz="6" w:space="0"/>
            </w:tcBorders>
            <w:vAlign w:val="center"/>
          </w:tcPr>
          <w:p>
            <w:pPr>
              <w:pStyle w:val="20"/>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食品（含保健品）经营许可</w:t>
            </w:r>
          </w:p>
        </w:tc>
        <w:tc>
          <w:tcPr>
            <w:tcW w:w="1530" w:type="dxa"/>
            <w:tcBorders>
              <w:top w:val="single" w:color="auto" w:sz="6" w:space="0"/>
              <w:left w:val="single" w:color="auto" w:sz="6" w:space="0"/>
              <w:bottom w:val="single" w:color="auto" w:sz="6" w:space="0"/>
              <w:right w:val="single" w:color="auto" w:sz="6" w:space="0"/>
            </w:tcBorders>
            <w:vAlign w:val="center"/>
          </w:tcPr>
          <w:p>
            <w:pPr>
              <w:pStyle w:val="20"/>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市场监督管理部门</w:t>
            </w:r>
          </w:p>
        </w:tc>
        <w:tc>
          <w:tcPr>
            <w:tcW w:w="1965" w:type="dxa"/>
            <w:tcBorders>
              <w:top w:val="single" w:color="auto" w:sz="6" w:space="0"/>
              <w:left w:val="single" w:color="auto" w:sz="6" w:space="0"/>
              <w:bottom w:val="single" w:color="auto" w:sz="6" w:space="0"/>
              <w:right w:val="single" w:color="auto" w:sz="6" w:space="0"/>
            </w:tcBorders>
            <w:vAlign w:val="center"/>
          </w:tcPr>
          <w:p>
            <w:pPr>
              <w:pStyle w:val="20"/>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《食品经营许可审查通则(试行）》（食药监食监二〔2015〕228号）</w:t>
            </w:r>
          </w:p>
        </w:tc>
        <w:tc>
          <w:tcPr>
            <w:tcW w:w="1474"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具有资质的食品安全第三方机构</w:t>
            </w:r>
          </w:p>
        </w:tc>
        <w:tc>
          <w:tcPr>
            <w:tcW w:w="1706"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国家认证认可监督管理机构检验检测机构资质认定和省市场监督管理部门资质认定</w:t>
            </w:r>
          </w:p>
        </w:tc>
        <w:tc>
          <w:tcPr>
            <w:tcW w:w="97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省市场监督管理部门</w:t>
            </w:r>
          </w:p>
        </w:tc>
        <w:tc>
          <w:tcPr>
            <w:tcW w:w="5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行政</w:t>
            </w:r>
          </w:p>
          <w:p>
            <w:pPr>
              <w:pStyle w:val="19"/>
              <w:widowControl w:val="0"/>
              <w:autoSpaceDE w:val="0"/>
              <w:autoSpaceDN w:val="0"/>
              <w:spacing w:line="180" w:lineRule="exact"/>
              <w:jc w:val="lef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相对人</w:t>
            </w:r>
          </w:p>
        </w:tc>
        <w:tc>
          <w:tcPr>
            <w:tcW w:w="1230"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r>
              <w:rPr>
                <w:rFonts w:eastAsia="方正仿宋_GBK"/>
                <w:color w:val="000000" w:themeColor="text1"/>
                <w:sz w:val="18"/>
                <w:szCs w:val="18"/>
                <w14:textFill>
                  <w14:solidFill>
                    <w14:schemeClr w14:val="tx1"/>
                  </w14:solidFill>
                </w14:textFill>
              </w:rPr>
              <w:t>法律法规有明确规定的，从其规定；没有明确规定的，由双方协商约定。办理时限公开</w:t>
            </w:r>
          </w:p>
        </w:tc>
        <w:tc>
          <w:tcPr>
            <w:tcW w:w="1085" w:type="dxa"/>
            <w:tcBorders>
              <w:top w:val="single" w:color="auto" w:sz="6" w:space="0"/>
              <w:left w:val="single" w:color="auto" w:sz="6" w:space="0"/>
              <w:bottom w:val="single" w:color="auto" w:sz="6" w:space="0"/>
              <w:right w:val="single" w:color="auto" w:sz="6" w:space="0"/>
            </w:tcBorders>
            <w:vAlign w:val="center"/>
          </w:tcPr>
          <w:p>
            <w:pPr>
              <w:pStyle w:val="19"/>
              <w:widowControl w:val="0"/>
              <w:autoSpaceDE w:val="0"/>
              <w:autoSpaceDN w:val="0"/>
              <w:spacing w:line="180" w:lineRule="exact"/>
              <w:rPr>
                <w:rFonts w:eastAsia="方正仿宋_GBK"/>
                <w:color w:val="000000" w:themeColor="text1"/>
                <w:sz w:val="18"/>
                <w:szCs w:val="18"/>
                <w14:textFill>
                  <w14:solidFill>
                    <w14:schemeClr w14:val="tx1"/>
                  </w14:solidFill>
                </w14:textFill>
              </w:rPr>
            </w:pPr>
          </w:p>
        </w:tc>
      </w:tr>
    </w:tbl>
    <w:p>
      <w:pPr>
        <w:tabs>
          <w:tab w:val="left" w:pos="1899"/>
        </w:tabs>
        <w:jc w:val="left"/>
      </w:pPr>
    </w:p>
    <w:sectPr>
      <w:footerReference r:id="rId3" w:type="default"/>
      <w:pgSz w:w="16838" w:h="11906" w:orient="landscape"/>
      <w:pgMar w:top="1474" w:right="1871" w:bottom="1588" w:left="2211" w:header="851" w:footer="1588" w:gutter="0"/>
      <w:pgNumType w:fmt="numberInDash" w:start="1"/>
      <w:cols w:space="425" w:num="1"/>
      <w:docGrid w:type="linesAndChars" w:linePitch="5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仿宋" w:hAnsi="仿宋" w:eastAsia="仿宋"/>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33224973"/>
                          </w:sdtPr>
                          <w:sdtEndPr>
                            <w:rPr>
                              <w:rFonts w:ascii="仿宋" w:hAnsi="仿宋" w:eastAsia="仿宋"/>
                              <w:sz w:val="24"/>
                              <w:szCs w:val="24"/>
                            </w:rPr>
                          </w:sdtEndPr>
                          <w:sdtContent>
                            <w:p>
                              <w:pPr>
                                <w:pStyle w:val="5"/>
                                <w:jc w:val="right"/>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6 -</w:t>
                              </w:r>
                              <w:r>
                                <w:rPr>
                                  <w:rFonts w:ascii="仿宋" w:hAnsi="仿宋" w:eastAsia="仿宋"/>
                                  <w:sz w:val="24"/>
                                  <w:szCs w:val="24"/>
                                </w:rPr>
                                <w:fldChar w:fldCharType="end"/>
                              </w:r>
                            </w:p>
                          </w:sdtContent>
                        </w:sdt>
                        <w:p>
                          <w:pPr>
                            <w:rPr>
                              <w:rFonts w:ascii="仿宋" w:hAnsi="仿宋" w:eastAsia="仿宋"/>
                              <w:sz w:val="24"/>
                            </w:rPr>
                          </w:pP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sdt>
                    <w:sdtPr>
                      <w:id w:val="33224973"/>
                    </w:sdtPr>
                    <w:sdtEndPr>
                      <w:rPr>
                        <w:rFonts w:ascii="仿宋" w:hAnsi="仿宋" w:eastAsia="仿宋"/>
                        <w:sz w:val="24"/>
                        <w:szCs w:val="24"/>
                      </w:rPr>
                    </w:sdtEndPr>
                    <w:sdtContent>
                      <w:p>
                        <w:pPr>
                          <w:pStyle w:val="5"/>
                          <w:jc w:val="right"/>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6 -</w:t>
                        </w:r>
                        <w:r>
                          <w:rPr>
                            <w:rFonts w:ascii="仿宋" w:hAnsi="仿宋" w:eastAsia="仿宋"/>
                            <w:sz w:val="24"/>
                            <w:szCs w:val="24"/>
                          </w:rPr>
                          <w:fldChar w:fldCharType="end"/>
                        </w:r>
                      </w:p>
                    </w:sdtContent>
                  </w:sdt>
                  <w:p>
                    <w:pPr>
                      <w:rPr>
                        <w:rFonts w:ascii="仿宋" w:hAnsi="仿宋" w:eastAsia="仿宋"/>
                        <w:sz w:val="24"/>
                      </w:rPr>
                    </w:pPr>
                  </w:p>
                </w:txbxContent>
              </v:textbox>
            </v:shape>
          </w:pict>
        </mc:Fallback>
      </mc:AlternateContent>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2D1AC6"/>
    <w:multiLevelType w:val="singleLevel"/>
    <w:tmpl w:val="CD2D1AC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50"/>
    <w:rsid w:val="000066CD"/>
    <w:rsid w:val="000102EF"/>
    <w:rsid w:val="00075B22"/>
    <w:rsid w:val="000776EF"/>
    <w:rsid w:val="00085A8B"/>
    <w:rsid w:val="000B2C03"/>
    <w:rsid w:val="000E60A7"/>
    <w:rsid w:val="00110278"/>
    <w:rsid w:val="0011155F"/>
    <w:rsid w:val="00120904"/>
    <w:rsid w:val="001B07B7"/>
    <w:rsid w:val="001B71BE"/>
    <w:rsid w:val="002136CA"/>
    <w:rsid w:val="00214BA1"/>
    <w:rsid w:val="00216632"/>
    <w:rsid w:val="00250D28"/>
    <w:rsid w:val="00260B05"/>
    <w:rsid w:val="00262848"/>
    <w:rsid w:val="00266C2A"/>
    <w:rsid w:val="00270ECB"/>
    <w:rsid w:val="002A019E"/>
    <w:rsid w:val="002C485E"/>
    <w:rsid w:val="002E206B"/>
    <w:rsid w:val="00324C2D"/>
    <w:rsid w:val="00336CD2"/>
    <w:rsid w:val="00343997"/>
    <w:rsid w:val="00364007"/>
    <w:rsid w:val="003817D9"/>
    <w:rsid w:val="00390053"/>
    <w:rsid w:val="00394199"/>
    <w:rsid w:val="003E6F08"/>
    <w:rsid w:val="003F2D22"/>
    <w:rsid w:val="004606D0"/>
    <w:rsid w:val="004914D2"/>
    <w:rsid w:val="004B3EB4"/>
    <w:rsid w:val="004B65B9"/>
    <w:rsid w:val="004E6987"/>
    <w:rsid w:val="004F3C5A"/>
    <w:rsid w:val="00503B9A"/>
    <w:rsid w:val="005121A2"/>
    <w:rsid w:val="00570DEA"/>
    <w:rsid w:val="00581EFB"/>
    <w:rsid w:val="00583C01"/>
    <w:rsid w:val="00586F88"/>
    <w:rsid w:val="00592A42"/>
    <w:rsid w:val="00593182"/>
    <w:rsid w:val="00597DAE"/>
    <w:rsid w:val="00612688"/>
    <w:rsid w:val="00677524"/>
    <w:rsid w:val="006A269A"/>
    <w:rsid w:val="006A3850"/>
    <w:rsid w:val="006A519A"/>
    <w:rsid w:val="006C286D"/>
    <w:rsid w:val="006E1C8C"/>
    <w:rsid w:val="006F0695"/>
    <w:rsid w:val="00710051"/>
    <w:rsid w:val="007360D5"/>
    <w:rsid w:val="007643A8"/>
    <w:rsid w:val="007B1769"/>
    <w:rsid w:val="007C5F3C"/>
    <w:rsid w:val="007D48E5"/>
    <w:rsid w:val="007E0C5A"/>
    <w:rsid w:val="007E74D1"/>
    <w:rsid w:val="00817061"/>
    <w:rsid w:val="008328BA"/>
    <w:rsid w:val="008A5B83"/>
    <w:rsid w:val="008D3D73"/>
    <w:rsid w:val="00943EA9"/>
    <w:rsid w:val="009509CA"/>
    <w:rsid w:val="009E6C92"/>
    <w:rsid w:val="00A23CAE"/>
    <w:rsid w:val="00AA47DC"/>
    <w:rsid w:val="00AB5C11"/>
    <w:rsid w:val="00B12C3D"/>
    <w:rsid w:val="00B20988"/>
    <w:rsid w:val="00B264F4"/>
    <w:rsid w:val="00B607F4"/>
    <w:rsid w:val="00B61192"/>
    <w:rsid w:val="00B663A3"/>
    <w:rsid w:val="00BA25AF"/>
    <w:rsid w:val="00BC1AF4"/>
    <w:rsid w:val="00BC30A1"/>
    <w:rsid w:val="00BD13E3"/>
    <w:rsid w:val="00BE2A17"/>
    <w:rsid w:val="00BE778E"/>
    <w:rsid w:val="00BE77A0"/>
    <w:rsid w:val="00BF4391"/>
    <w:rsid w:val="00C20542"/>
    <w:rsid w:val="00C40F8A"/>
    <w:rsid w:val="00C834F6"/>
    <w:rsid w:val="00C97422"/>
    <w:rsid w:val="00CE11FF"/>
    <w:rsid w:val="00CE19F9"/>
    <w:rsid w:val="00CF5C6F"/>
    <w:rsid w:val="00CF7C0C"/>
    <w:rsid w:val="00D245DA"/>
    <w:rsid w:val="00D5450C"/>
    <w:rsid w:val="00D62AAE"/>
    <w:rsid w:val="00D85BC2"/>
    <w:rsid w:val="00DA3DF6"/>
    <w:rsid w:val="00DC2E30"/>
    <w:rsid w:val="00E377E1"/>
    <w:rsid w:val="00EB33F6"/>
    <w:rsid w:val="00EE094F"/>
    <w:rsid w:val="00F26A0C"/>
    <w:rsid w:val="00FA4A45"/>
    <w:rsid w:val="08A55404"/>
    <w:rsid w:val="08D40376"/>
    <w:rsid w:val="0BC11A6B"/>
    <w:rsid w:val="12207FA8"/>
    <w:rsid w:val="12E97DF1"/>
    <w:rsid w:val="14434674"/>
    <w:rsid w:val="17061598"/>
    <w:rsid w:val="1F5312D1"/>
    <w:rsid w:val="21424465"/>
    <w:rsid w:val="21B330E2"/>
    <w:rsid w:val="23B01964"/>
    <w:rsid w:val="264A075D"/>
    <w:rsid w:val="27A52D1D"/>
    <w:rsid w:val="2A0D2DC8"/>
    <w:rsid w:val="2BA21C81"/>
    <w:rsid w:val="2BA945EF"/>
    <w:rsid w:val="2C741BC1"/>
    <w:rsid w:val="2DCA3BF0"/>
    <w:rsid w:val="2DFA6CD9"/>
    <w:rsid w:val="30A87D9E"/>
    <w:rsid w:val="30BB12CB"/>
    <w:rsid w:val="30FA4BE7"/>
    <w:rsid w:val="31815E2A"/>
    <w:rsid w:val="34273F13"/>
    <w:rsid w:val="34520A20"/>
    <w:rsid w:val="347B7F06"/>
    <w:rsid w:val="39391F92"/>
    <w:rsid w:val="46232A4C"/>
    <w:rsid w:val="46873F48"/>
    <w:rsid w:val="47165201"/>
    <w:rsid w:val="4A261182"/>
    <w:rsid w:val="4DC3079E"/>
    <w:rsid w:val="510F2119"/>
    <w:rsid w:val="51ED29DF"/>
    <w:rsid w:val="5A3E5B83"/>
    <w:rsid w:val="5C8D7CDB"/>
    <w:rsid w:val="5D172E5D"/>
    <w:rsid w:val="61DD3291"/>
    <w:rsid w:val="692D55E9"/>
    <w:rsid w:val="6B621AF7"/>
    <w:rsid w:val="6E852758"/>
    <w:rsid w:val="70C67F92"/>
    <w:rsid w:val="7B7E67F2"/>
    <w:rsid w:val="7C0743C3"/>
    <w:rsid w:val="7CB46958"/>
    <w:rsid w:val="7F150CA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3"/>
    <w:unhideWhenUsed/>
    <w:qFormat/>
    <w:uiPriority w:val="0"/>
    <w:rPr>
      <w:rFonts w:ascii="Calibri" w:hAnsi="Calibri"/>
      <w:b/>
      <w:bCs/>
      <w:szCs w:val="22"/>
    </w:rPr>
  </w:style>
  <w:style w:type="paragraph" w:styleId="3">
    <w:name w:val="annotation text"/>
    <w:basedOn w:val="1"/>
    <w:link w:val="22"/>
    <w:unhideWhenUsed/>
    <w:qFormat/>
    <w:uiPriority w:val="0"/>
    <w:pPr>
      <w:jc w:val="left"/>
    </w:pPr>
    <w:rPr>
      <w:szCs w:val="20"/>
    </w:rPr>
  </w:style>
  <w:style w:type="paragraph" w:styleId="4">
    <w:name w:val="Balloon Text"/>
    <w:basedOn w:val="1"/>
    <w:link w:val="21"/>
    <w:unhideWhenUsed/>
    <w:qFormat/>
    <w:uiPriority w:val="0"/>
    <w:rPr>
      <w:rFonts w:ascii="Calibri" w:hAnsi="Calibri"/>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0"/>
    <w:pPr>
      <w:tabs>
        <w:tab w:val="center" w:pos="4153"/>
        <w:tab w:val="right" w:pos="8306"/>
      </w:tabs>
      <w:snapToGrid w:val="0"/>
    </w:pPr>
    <w:rPr>
      <w:sz w:val="18"/>
      <w:szCs w:val="20"/>
    </w:rPr>
  </w:style>
  <w:style w:type="character" w:styleId="8">
    <w:name w:val="page number"/>
    <w:basedOn w:val="7"/>
    <w:qFormat/>
    <w:uiPriority w:val="0"/>
  </w:style>
  <w:style w:type="character" w:styleId="9">
    <w:name w:val="annotation reference"/>
    <w:basedOn w:val="7"/>
    <w:unhideWhenUsed/>
    <w:qFormat/>
    <w:uiPriority w:val="0"/>
    <w:rPr>
      <w:sz w:val="21"/>
      <w:szCs w:val="21"/>
    </w:rPr>
  </w:style>
  <w:style w:type="table" w:styleId="11">
    <w:name w:val="Table Grid"/>
    <w:basedOn w:val="1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脚 Char"/>
    <w:basedOn w:val="7"/>
    <w:link w:val="5"/>
    <w:qFormat/>
    <w:uiPriority w:val="99"/>
    <w:rPr>
      <w:rFonts w:ascii="Times New Roman" w:hAnsi="Times New Roman" w:eastAsia="宋体" w:cs="Times New Roman"/>
      <w:sz w:val="18"/>
      <w:szCs w:val="18"/>
    </w:rPr>
  </w:style>
  <w:style w:type="character" w:customStyle="1" w:styleId="13">
    <w:name w:val="批注文字 Char"/>
    <w:basedOn w:val="7"/>
    <w:link w:val="3"/>
    <w:qFormat/>
    <w:uiPriority w:val="0"/>
    <w:rPr>
      <w:rFonts w:ascii="Times New Roman" w:hAnsi="Times New Roman" w:eastAsia="宋体" w:cs="Times New Roman"/>
      <w:szCs w:val="24"/>
    </w:rPr>
  </w:style>
  <w:style w:type="character" w:customStyle="1" w:styleId="14">
    <w:name w:val="页眉 Char"/>
    <w:basedOn w:val="7"/>
    <w:link w:val="6"/>
    <w:qFormat/>
    <w:uiPriority w:val="0"/>
    <w:rPr>
      <w:rFonts w:ascii="Times New Roman" w:hAnsi="Times New Roman" w:eastAsia="宋体" w:cs="Times New Roman"/>
      <w:sz w:val="18"/>
      <w:szCs w:val="20"/>
    </w:rPr>
  </w:style>
  <w:style w:type="character" w:customStyle="1" w:styleId="15">
    <w:name w:val="批注主题 Char"/>
    <w:basedOn w:val="13"/>
    <w:link w:val="2"/>
    <w:qFormat/>
    <w:uiPriority w:val="0"/>
    <w:rPr>
      <w:b/>
      <w:bCs/>
    </w:rPr>
  </w:style>
  <w:style w:type="character" w:customStyle="1" w:styleId="16">
    <w:name w:val="批注框文本 Char"/>
    <w:basedOn w:val="7"/>
    <w:link w:val="4"/>
    <w:qFormat/>
    <w:uiPriority w:val="0"/>
    <w:rPr>
      <w:rFonts w:ascii="Times New Roman" w:hAnsi="Times New Roman" w:eastAsia="宋体" w:cs="Times New Roman"/>
      <w:sz w:val="18"/>
      <w:szCs w:val="18"/>
    </w:rPr>
  </w:style>
  <w:style w:type="paragraph" w:customStyle="1" w:styleId="17">
    <w:name w:val="正文1"/>
    <w:qFormat/>
    <w:uiPriority w:val="0"/>
    <w:pPr>
      <w:jc w:val="both"/>
    </w:pPr>
    <w:rPr>
      <w:rFonts w:ascii="Times New Roman" w:hAnsi="Times New Roman" w:eastAsia="宋体" w:cs="Times New Roman"/>
      <w:kern w:val="2"/>
      <w:sz w:val="21"/>
      <w:lang w:val="en-US" w:eastAsia="zh-CN" w:bidi="ar-SA"/>
    </w:rPr>
  </w:style>
  <w:style w:type="paragraph" w:customStyle="1" w:styleId="18">
    <w:name w:val="Normal New"/>
    <w:qFormat/>
    <w:uiPriority w:val="0"/>
    <w:pPr>
      <w:jc w:val="both"/>
    </w:pPr>
    <w:rPr>
      <w:rFonts w:ascii="Times New Roman" w:hAnsi="Times New Roman" w:eastAsia="宋体" w:cs="Times New Roman"/>
      <w:kern w:val="2"/>
      <w:sz w:val="21"/>
      <w:lang w:val="en-US" w:eastAsia="zh-CN" w:bidi="ar-SA"/>
    </w:rPr>
  </w:style>
  <w:style w:type="paragraph" w:customStyle="1" w:styleId="19">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20">
    <w:name w:val="Normal New New"/>
    <w:qFormat/>
    <w:uiPriority w:val="0"/>
    <w:pPr>
      <w:jc w:val="both"/>
    </w:pPr>
    <w:rPr>
      <w:rFonts w:ascii="Times New Roman" w:hAnsi="Times New Roman" w:eastAsia="宋体" w:cs="Times New Roman"/>
      <w:kern w:val="2"/>
      <w:sz w:val="21"/>
      <w:lang w:val="en-US" w:eastAsia="zh-CN" w:bidi="ar-SA"/>
    </w:rPr>
  </w:style>
  <w:style w:type="character" w:customStyle="1" w:styleId="21">
    <w:name w:val="批注框文本 Char1"/>
    <w:basedOn w:val="7"/>
    <w:link w:val="4"/>
    <w:qFormat/>
    <w:locked/>
    <w:uiPriority w:val="0"/>
    <w:rPr>
      <w:rFonts w:ascii="Calibri" w:hAnsi="Calibri" w:eastAsia="宋体" w:cs="Times New Roman"/>
      <w:sz w:val="18"/>
      <w:szCs w:val="18"/>
    </w:rPr>
  </w:style>
  <w:style w:type="character" w:customStyle="1" w:styleId="22">
    <w:name w:val="批注文字 Char1"/>
    <w:basedOn w:val="7"/>
    <w:link w:val="3"/>
    <w:qFormat/>
    <w:locked/>
    <w:uiPriority w:val="0"/>
    <w:rPr>
      <w:rFonts w:ascii="Times New Roman" w:hAnsi="Times New Roman" w:eastAsia="宋体" w:cs="Times New Roman"/>
      <w:szCs w:val="20"/>
    </w:rPr>
  </w:style>
  <w:style w:type="character" w:customStyle="1" w:styleId="23">
    <w:name w:val="批注主题 Char1"/>
    <w:basedOn w:val="22"/>
    <w:link w:val="2"/>
    <w:qFormat/>
    <w:locked/>
    <w:uiPriority w:val="0"/>
    <w:rPr>
      <w:rFonts w:ascii="Calibri" w:hAnsi="Calibri"/>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6DCCD-5095-4A0D-94CE-709EEE8DC4B2}">
  <ds:schemaRefs/>
</ds:datastoreItem>
</file>

<file path=docProps/app.xml><?xml version="1.0" encoding="utf-8"?>
<Properties xmlns="http://schemas.openxmlformats.org/officeDocument/2006/extended-properties" xmlns:vt="http://schemas.openxmlformats.org/officeDocument/2006/docPropsVTypes">
  <Template>Normal</Template>
  <Pages>18</Pages>
  <Words>1939</Words>
  <Characters>11056</Characters>
  <Lines>92</Lines>
  <Paragraphs>25</Paragraphs>
  <ScaleCrop>false</ScaleCrop>
  <LinksUpToDate>false</LinksUpToDate>
  <CharactersWithSpaces>12970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2019-03-29T00:16:00Z</dcterms:created>
  <dc:creator>wl</dc:creator>
  <cp:lastModifiedBy>Administrator</cp:lastModifiedBy>
  <cp:lastPrinted>2018-12-28T04:39:00Z</cp:lastPrinted>
  <dcterms:modified xsi:type="dcterms:W3CDTF">2023-05-17T08:12:00Z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