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eastAsia="黑体"/>
          <w:sz w:val="32"/>
          <w:szCs w:val="32"/>
          <w:lang w:eastAsia="zh-CN"/>
        </w:rPr>
      </w:pPr>
      <w:r>
        <w:rPr>
          <w:rFonts w:hint="eastAsia" w:ascii="黑体" w:hAnsi="黑体" w:eastAsia="黑体" w:cs="黑体"/>
          <w:sz w:val="32"/>
          <w:szCs w:val="32"/>
        </w:rPr>
        <w:t>附件</w:t>
      </w:r>
      <w:r>
        <w:rPr>
          <w:rFonts w:hint="eastAsia" w:ascii="宋体" w:hAnsi="宋体" w:eastAsia="宋体" w:cs="宋体"/>
          <w:sz w:val="32"/>
          <w:szCs w:val="32"/>
          <w:lang w:val="en-US" w:eastAsia="zh-CN"/>
        </w:rPr>
        <w:t>1</w:t>
      </w:r>
    </w:p>
    <w:p>
      <w:pPr>
        <w:spacing w:line="600" w:lineRule="exact"/>
        <w:jc w:val="center"/>
        <w:rPr>
          <w:rFonts w:hint="eastAsia" w:ascii="方正小标宋简体" w:hAnsi="方正小标宋简体" w:eastAsia="方正小标宋简体" w:cs="方正小标宋简体"/>
          <w:kern w:val="0"/>
          <w:sz w:val="44"/>
          <w:szCs w:val="44"/>
        </w:rPr>
      </w:pPr>
      <w:bookmarkStart w:id="0" w:name="_GoBack"/>
      <w:r>
        <w:rPr>
          <w:rFonts w:hint="eastAsia" w:ascii="方正小标宋_GBK" w:hAnsi="方正小标宋_GBK" w:eastAsia="方正小标宋_GBK" w:cs="方正小标宋_GBK"/>
          <w:kern w:val="0"/>
          <w:sz w:val="44"/>
          <w:szCs w:val="44"/>
        </w:rPr>
        <w:t>202</w:t>
      </w:r>
      <w:r>
        <w:rPr>
          <w:rFonts w:hint="eastAsia" w:ascii="方正小标宋_GBK" w:hAnsi="方正小标宋_GBK" w:eastAsia="方正小标宋_GBK" w:cs="方正小标宋_GBK"/>
          <w:kern w:val="0"/>
          <w:sz w:val="44"/>
          <w:szCs w:val="44"/>
          <w:lang w:val="en-US" w:eastAsia="zh-CN"/>
        </w:rPr>
        <w:t>4</w:t>
      </w:r>
      <w:r>
        <w:rPr>
          <w:rFonts w:hint="eastAsia" w:ascii="方正小标宋_GBK" w:hAnsi="方正小标宋_GBK" w:eastAsia="方正小标宋_GBK" w:cs="方正小标宋_GBK"/>
          <w:kern w:val="0"/>
          <w:sz w:val="44"/>
          <w:szCs w:val="44"/>
        </w:rPr>
        <w:t>年</w:t>
      </w:r>
      <w:r>
        <w:rPr>
          <w:rFonts w:hint="default" w:ascii="Times New Roman" w:hAnsi="Times New Roman" w:eastAsia="方正小标宋_GBK" w:cs="Times New Roman"/>
          <w:sz w:val="44"/>
        </w:rPr>
        <w:t>药品网络销售环节集中治理</w:t>
      </w:r>
      <w:r>
        <w:rPr>
          <w:rFonts w:hint="eastAsia" w:ascii="方正小标宋_GBK" w:hAnsi="方正小标宋_GBK" w:eastAsia="方正小标宋_GBK" w:cs="方正小标宋_GBK"/>
          <w:kern w:val="0"/>
          <w:sz w:val="44"/>
          <w:szCs w:val="44"/>
        </w:rPr>
        <w:t>风险隐患自查表</w:t>
      </w:r>
    </w:p>
    <w:bookmarkEnd w:id="0"/>
    <w:p>
      <w:pPr>
        <w:spacing w:line="500" w:lineRule="exact"/>
        <w:jc w:val="left"/>
        <w:rPr>
          <w:rFonts w:eastAsia="楷体_GB2312"/>
          <w:kern w:val="0"/>
          <w:sz w:val="28"/>
          <w:szCs w:val="28"/>
        </w:rPr>
      </w:pPr>
      <w:r>
        <w:rPr>
          <w:rFonts w:ascii="楷体_GB2312" w:eastAsia="楷体_GB2312"/>
          <w:kern w:val="0"/>
          <w:sz w:val="28"/>
          <w:szCs w:val="28"/>
        </w:rPr>
        <w:t>企业名称：</w:t>
      </w:r>
      <w:r>
        <w:rPr>
          <w:rFonts w:eastAsia="楷体_GB2312"/>
          <w:kern w:val="0"/>
          <w:sz w:val="28"/>
          <w:szCs w:val="28"/>
          <w:u w:val="single"/>
        </w:rPr>
        <w:t xml:space="preserve">                  </w:t>
      </w:r>
      <w:r>
        <w:rPr>
          <w:rFonts w:hint="eastAsia" w:eastAsia="楷体_GB2312"/>
          <w:kern w:val="0"/>
          <w:sz w:val="28"/>
          <w:szCs w:val="28"/>
          <w:u w:val="single"/>
        </w:rPr>
        <w:t xml:space="preserve">                      </w:t>
      </w:r>
      <w:r>
        <w:rPr>
          <w:rFonts w:hint="eastAsia" w:eastAsia="楷体_GB2312"/>
          <w:kern w:val="0"/>
          <w:sz w:val="28"/>
          <w:szCs w:val="28"/>
        </w:rPr>
        <w:t xml:space="preserve">      </w:t>
      </w:r>
    </w:p>
    <w:p>
      <w:pPr>
        <w:spacing w:line="500" w:lineRule="exact"/>
        <w:jc w:val="left"/>
        <w:rPr>
          <w:rFonts w:eastAsia="楷体_GB2312"/>
          <w:kern w:val="0"/>
          <w:sz w:val="28"/>
          <w:szCs w:val="28"/>
        </w:rPr>
      </w:pPr>
      <w:r>
        <w:rPr>
          <w:rFonts w:hint="eastAsia" w:ascii="楷体_GB2312" w:eastAsia="楷体_GB2312"/>
          <w:kern w:val="0"/>
          <w:sz w:val="28"/>
          <w:szCs w:val="28"/>
        </w:rPr>
        <w:t>联 系 人</w:t>
      </w:r>
      <w:r>
        <w:rPr>
          <w:rFonts w:ascii="楷体_GB2312" w:eastAsia="楷体_GB2312"/>
          <w:kern w:val="0"/>
          <w:sz w:val="28"/>
          <w:szCs w:val="28"/>
        </w:rPr>
        <w:t>：</w:t>
      </w:r>
      <w:r>
        <w:rPr>
          <w:rFonts w:eastAsia="楷体_GB2312"/>
          <w:kern w:val="0"/>
          <w:sz w:val="28"/>
          <w:szCs w:val="28"/>
          <w:u w:val="single"/>
        </w:rPr>
        <w:t xml:space="preserve">                  </w:t>
      </w:r>
      <w:r>
        <w:rPr>
          <w:rFonts w:hint="eastAsia" w:eastAsia="楷体_GB2312"/>
          <w:kern w:val="0"/>
          <w:sz w:val="28"/>
          <w:szCs w:val="28"/>
          <w:u w:val="single"/>
        </w:rPr>
        <w:t xml:space="preserve">                      </w:t>
      </w:r>
      <w:r>
        <w:rPr>
          <w:rFonts w:hint="eastAsia" w:eastAsia="楷体_GB2312"/>
          <w:kern w:val="0"/>
          <w:sz w:val="28"/>
          <w:szCs w:val="28"/>
        </w:rPr>
        <w:t xml:space="preserve">      联系方式：</w:t>
      </w:r>
      <w:r>
        <w:rPr>
          <w:rFonts w:eastAsia="楷体_GB2312"/>
          <w:kern w:val="0"/>
          <w:sz w:val="28"/>
          <w:szCs w:val="28"/>
          <w:u w:val="single"/>
        </w:rPr>
        <w:t xml:space="preserve">                       </w:t>
      </w:r>
      <w:r>
        <w:rPr>
          <w:rFonts w:eastAsia="楷体_GB2312"/>
          <w:kern w:val="0"/>
          <w:sz w:val="28"/>
          <w:szCs w:val="28"/>
        </w:rPr>
        <w:t xml:space="preserve">    </w:t>
      </w:r>
      <w:r>
        <w:rPr>
          <w:rFonts w:hint="eastAsia" w:eastAsia="楷体_GB2312"/>
          <w:kern w:val="0"/>
          <w:sz w:val="28"/>
          <w:szCs w:val="28"/>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4869"/>
        <w:gridCol w:w="1680"/>
        <w:gridCol w:w="2280"/>
        <w:gridCol w:w="3225"/>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kern w:val="0"/>
                <w:sz w:val="28"/>
                <w:szCs w:val="28"/>
              </w:rPr>
            </w:pPr>
            <w:r>
              <w:rPr>
                <w:rFonts w:eastAsia="黑体"/>
                <w:kern w:val="0"/>
                <w:sz w:val="28"/>
                <w:szCs w:val="28"/>
              </w:rPr>
              <w:t>序号</w:t>
            </w:r>
          </w:p>
        </w:tc>
        <w:tc>
          <w:tcPr>
            <w:tcW w:w="4869"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黑体"/>
                <w:kern w:val="0"/>
                <w:sz w:val="28"/>
                <w:szCs w:val="28"/>
              </w:rPr>
            </w:pPr>
            <w:r>
              <w:rPr>
                <w:rFonts w:eastAsia="黑体"/>
                <w:kern w:val="0"/>
                <w:sz w:val="28"/>
                <w:szCs w:val="28"/>
              </w:rPr>
              <w:t>自查要点</w:t>
            </w:r>
          </w:p>
        </w:tc>
        <w:tc>
          <w:tcPr>
            <w:tcW w:w="1680"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黑体"/>
                <w:kern w:val="0"/>
                <w:sz w:val="28"/>
                <w:szCs w:val="28"/>
              </w:rPr>
            </w:pPr>
            <w:r>
              <w:rPr>
                <w:rFonts w:eastAsia="黑体"/>
                <w:kern w:val="0"/>
                <w:sz w:val="28"/>
                <w:szCs w:val="28"/>
              </w:rPr>
              <w:t>自查情况</w:t>
            </w:r>
          </w:p>
        </w:tc>
        <w:tc>
          <w:tcPr>
            <w:tcW w:w="2280"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黑体"/>
                <w:kern w:val="0"/>
                <w:sz w:val="28"/>
                <w:szCs w:val="28"/>
              </w:rPr>
            </w:pPr>
            <w:r>
              <w:rPr>
                <w:rFonts w:eastAsia="黑体"/>
                <w:kern w:val="0"/>
                <w:sz w:val="28"/>
                <w:szCs w:val="28"/>
              </w:rPr>
              <w:t>原因分析</w:t>
            </w:r>
          </w:p>
        </w:tc>
        <w:tc>
          <w:tcPr>
            <w:tcW w:w="322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黑体"/>
                <w:kern w:val="0"/>
                <w:sz w:val="28"/>
                <w:szCs w:val="28"/>
              </w:rPr>
            </w:pPr>
            <w:r>
              <w:rPr>
                <w:rFonts w:eastAsia="黑体"/>
                <w:kern w:val="0"/>
                <w:sz w:val="28"/>
                <w:szCs w:val="28"/>
              </w:rPr>
              <w:t>整改措施</w:t>
            </w:r>
          </w:p>
        </w:tc>
        <w:tc>
          <w:tcPr>
            <w:tcW w:w="1207"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黑体"/>
                <w:kern w:val="0"/>
                <w:sz w:val="28"/>
                <w:szCs w:val="28"/>
              </w:rPr>
            </w:pPr>
            <w:r>
              <w:rPr>
                <w:rFonts w:eastAsia="黑体"/>
                <w:kern w:val="0"/>
                <w:sz w:val="28"/>
                <w:szCs w:val="28"/>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szCs w:val="28"/>
                <w:lang w:eastAsia="zh-CN"/>
              </w:rPr>
            </w:pPr>
            <w:r>
              <w:rPr>
                <w:rFonts w:hint="eastAsia" w:eastAsia="仿宋_GB2312"/>
                <w:sz w:val="28"/>
                <w:szCs w:val="28"/>
                <w:lang w:val="en-US" w:eastAsia="zh-CN"/>
              </w:rPr>
              <w:t>1</w:t>
            </w:r>
          </w:p>
        </w:tc>
        <w:tc>
          <w:tcPr>
            <w:tcW w:w="486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default" w:eastAsia="宋体"/>
                <w:kern w:val="0"/>
                <w:sz w:val="28"/>
                <w:szCs w:val="28"/>
                <w:lang w:val="en-US" w:eastAsia="zh-CN"/>
              </w:rPr>
            </w:pPr>
            <w:r>
              <w:rPr>
                <w:rFonts w:hint="default" w:ascii="Times New Roman" w:hAnsi="Times New Roman" w:eastAsia="宋体" w:cs="Times New Roman"/>
                <w:spacing w:val="0"/>
                <w:kern w:val="2"/>
                <w:sz w:val="21"/>
                <w:szCs w:val="24"/>
                <w:lang w:val="en-US" w:eastAsia="zh-CN"/>
              </w:rPr>
              <w:t>药品网络销售企业</w:t>
            </w:r>
            <w:r>
              <w:rPr>
                <w:rFonts w:hint="eastAsia" w:ascii="Times New Roman" w:hAnsi="Times New Roman" w:eastAsia="宋体" w:cs="Times New Roman"/>
                <w:spacing w:val="0"/>
                <w:kern w:val="2"/>
                <w:sz w:val="21"/>
                <w:szCs w:val="24"/>
                <w:lang w:val="en-US" w:eastAsia="zh-CN"/>
              </w:rPr>
              <w:t>是否</w:t>
            </w:r>
            <w:r>
              <w:rPr>
                <w:rFonts w:hint="default" w:ascii="Times New Roman" w:hAnsi="Times New Roman" w:eastAsia="宋体" w:cs="Times New Roman"/>
                <w:spacing w:val="0"/>
                <w:kern w:val="2"/>
                <w:sz w:val="21"/>
                <w:szCs w:val="24"/>
                <w:lang w:val="en-US" w:eastAsia="zh-CN"/>
              </w:rPr>
              <w:t>履行备案和报告义务</w:t>
            </w:r>
            <w:r>
              <w:rPr>
                <w:rFonts w:hint="eastAsia" w:ascii="Times New Roman" w:hAnsi="Times New Roman" w:eastAsia="宋体" w:cs="Times New Roman"/>
                <w:spacing w:val="0"/>
                <w:kern w:val="2"/>
                <w:sz w:val="21"/>
                <w:szCs w:val="24"/>
                <w:lang w:val="en-US" w:eastAsia="zh-CN"/>
              </w:rPr>
              <w:t>，信息发生变化的，是否于10日内报告。</w:t>
            </w:r>
            <w:r>
              <w:rPr>
                <w:rFonts w:hint="default" w:ascii="Times New Roman" w:hAnsi="Times New Roman" w:eastAsia="宋体" w:cs="Times New Roman"/>
                <w:spacing w:val="0"/>
                <w:kern w:val="2"/>
                <w:sz w:val="21"/>
                <w:szCs w:val="24"/>
                <w:lang w:val="en-US" w:eastAsia="zh-CN"/>
              </w:rPr>
              <w:t>https://m-inst.ynyp.cn:4431</w:t>
            </w:r>
            <w:r>
              <w:rPr>
                <w:rFonts w:hint="eastAsia" w:ascii="Times New Roman" w:hAnsi="Times New Roman" w:eastAsia="宋体" w:cs="Times New Roman"/>
                <w:spacing w:val="0"/>
                <w:kern w:val="2"/>
                <w:sz w:val="21"/>
                <w:szCs w:val="24"/>
                <w:lang w:val="en-US" w:eastAsia="zh-CN"/>
              </w:rPr>
              <w:t>（备案网址）</w:t>
            </w:r>
          </w:p>
        </w:tc>
        <w:tc>
          <w:tcPr>
            <w:tcW w:w="16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22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322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120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szCs w:val="28"/>
                <w:lang w:eastAsia="zh-CN"/>
              </w:rPr>
            </w:pPr>
            <w:r>
              <w:rPr>
                <w:rFonts w:hint="eastAsia" w:eastAsia="仿宋_GB2312"/>
                <w:sz w:val="28"/>
                <w:szCs w:val="28"/>
                <w:lang w:val="en-US" w:eastAsia="zh-CN"/>
              </w:rPr>
              <w:t>2</w:t>
            </w:r>
          </w:p>
        </w:tc>
        <w:tc>
          <w:tcPr>
            <w:tcW w:w="486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Times New Roman" w:hAnsi="Times New Roman" w:eastAsia="宋体" w:cs="Times New Roman"/>
                <w:spacing w:val="0"/>
                <w:kern w:val="2"/>
                <w:sz w:val="21"/>
                <w:szCs w:val="24"/>
                <w:lang w:val="en-US" w:eastAsia="zh-CN"/>
              </w:rPr>
            </w:pPr>
            <w:r>
              <w:rPr>
                <w:rFonts w:hint="default" w:ascii="Times New Roman" w:hAnsi="Times New Roman" w:eastAsia="宋体" w:cs="Times New Roman"/>
                <w:spacing w:val="0"/>
                <w:kern w:val="2"/>
                <w:sz w:val="21"/>
                <w:szCs w:val="24"/>
                <w:lang w:val="en-US" w:eastAsia="zh-CN"/>
              </w:rPr>
              <w:t>药品网络销售企业</w:t>
            </w:r>
            <w:r>
              <w:rPr>
                <w:rFonts w:hint="eastAsia" w:ascii="Times New Roman" w:hAnsi="Times New Roman" w:eastAsia="宋体" w:cs="Times New Roman"/>
                <w:spacing w:val="0"/>
                <w:kern w:val="2"/>
                <w:sz w:val="21"/>
                <w:szCs w:val="24"/>
                <w:lang w:val="en-US" w:eastAsia="zh-CN"/>
              </w:rPr>
              <w:t>是否</w:t>
            </w:r>
            <w:r>
              <w:rPr>
                <w:rFonts w:hint="default" w:ascii="Times New Roman" w:hAnsi="Times New Roman" w:eastAsia="宋体" w:cs="Times New Roman"/>
                <w:spacing w:val="0"/>
                <w:kern w:val="2"/>
                <w:sz w:val="21"/>
                <w:szCs w:val="24"/>
                <w:lang w:val="en-US" w:eastAsia="zh-CN"/>
              </w:rPr>
              <w:t>严格按照批准的经营范围和经营方式开展经营</w:t>
            </w:r>
            <w:r>
              <w:rPr>
                <w:rFonts w:hint="eastAsia" w:ascii="Times New Roman" w:hAnsi="Times New Roman" w:eastAsia="宋体" w:cs="Times New Roman"/>
                <w:spacing w:val="0"/>
                <w:kern w:val="2"/>
                <w:sz w:val="21"/>
                <w:szCs w:val="24"/>
                <w:lang w:val="en-US" w:eastAsia="zh-CN"/>
              </w:rPr>
              <w:t>。</w:t>
            </w:r>
          </w:p>
        </w:tc>
        <w:tc>
          <w:tcPr>
            <w:tcW w:w="16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22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322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120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szCs w:val="28"/>
                <w:lang w:eastAsia="zh-CN"/>
              </w:rPr>
            </w:pPr>
            <w:r>
              <w:rPr>
                <w:rFonts w:hint="eastAsia" w:eastAsia="仿宋_GB2312"/>
                <w:sz w:val="28"/>
                <w:szCs w:val="28"/>
                <w:lang w:val="en-US" w:eastAsia="zh-CN"/>
              </w:rPr>
              <w:t>3</w:t>
            </w:r>
          </w:p>
        </w:tc>
        <w:tc>
          <w:tcPr>
            <w:tcW w:w="486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Times New Roman" w:hAnsi="Times New Roman" w:eastAsia="宋体" w:cs="Times New Roman"/>
                <w:spacing w:val="0"/>
                <w:kern w:val="2"/>
                <w:sz w:val="21"/>
                <w:szCs w:val="24"/>
                <w:lang w:val="en-US" w:eastAsia="zh-CN"/>
              </w:rPr>
            </w:pPr>
            <w:r>
              <w:rPr>
                <w:rFonts w:hint="default" w:ascii="Times New Roman" w:hAnsi="Times New Roman" w:eastAsia="宋体" w:cs="Times New Roman"/>
                <w:spacing w:val="0"/>
                <w:kern w:val="2"/>
                <w:sz w:val="21"/>
                <w:szCs w:val="24"/>
                <w:lang w:val="en-US" w:eastAsia="zh-CN"/>
              </w:rPr>
              <w:t>药品网络销售企业提供药品信息服务的网站主办单位</w:t>
            </w:r>
            <w:r>
              <w:rPr>
                <w:rFonts w:hint="eastAsia" w:ascii="Times New Roman" w:hAnsi="Times New Roman" w:eastAsia="宋体" w:cs="Times New Roman"/>
                <w:spacing w:val="0"/>
                <w:kern w:val="2"/>
                <w:sz w:val="21"/>
                <w:szCs w:val="24"/>
                <w:lang w:val="en-US" w:eastAsia="zh-CN"/>
              </w:rPr>
              <w:t>是否</w:t>
            </w:r>
            <w:r>
              <w:rPr>
                <w:rFonts w:hint="default" w:ascii="Times New Roman" w:hAnsi="Times New Roman" w:eastAsia="宋体" w:cs="Times New Roman"/>
                <w:spacing w:val="0"/>
                <w:kern w:val="2"/>
                <w:sz w:val="21"/>
                <w:szCs w:val="24"/>
                <w:lang w:val="en-US" w:eastAsia="zh-CN"/>
              </w:rPr>
              <w:t>依法办理《互联网药品信息服务资格证书》</w:t>
            </w:r>
            <w:r>
              <w:rPr>
                <w:rFonts w:hint="eastAsia" w:ascii="Times New Roman" w:hAnsi="Times New Roman" w:eastAsia="宋体" w:cs="Times New Roman"/>
                <w:spacing w:val="0"/>
                <w:kern w:val="2"/>
                <w:sz w:val="21"/>
                <w:szCs w:val="24"/>
                <w:lang w:val="en-US" w:eastAsia="zh-CN"/>
              </w:rPr>
              <w:t>。</w:t>
            </w:r>
          </w:p>
        </w:tc>
        <w:tc>
          <w:tcPr>
            <w:tcW w:w="16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22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322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120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szCs w:val="28"/>
                <w:lang w:eastAsia="zh-CN"/>
              </w:rPr>
            </w:pPr>
            <w:r>
              <w:rPr>
                <w:rFonts w:hint="eastAsia" w:eastAsia="仿宋_GB2312"/>
                <w:sz w:val="28"/>
                <w:szCs w:val="28"/>
                <w:lang w:val="en-US" w:eastAsia="zh-CN"/>
              </w:rPr>
              <w:t>4</w:t>
            </w:r>
          </w:p>
        </w:tc>
        <w:tc>
          <w:tcPr>
            <w:tcW w:w="486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Times New Roman" w:hAnsi="Times New Roman" w:eastAsia="宋体" w:cs="Times New Roman"/>
                <w:spacing w:val="0"/>
                <w:kern w:val="2"/>
                <w:sz w:val="21"/>
                <w:szCs w:val="24"/>
                <w:lang w:val="en-US" w:eastAsia="zh-CN"/>
              </w:rPr>
            </w:pPr>
            <w:r>
              <w:rPr>
                <w:rFonts w:hint="default" w:ascii="Times New Roman" w:hAnsi="Times New Roman" w:eastAsia="宋体" w:cs="Times New Roman"/>
                <w:spacing w:val="0"/>
                <w:kern w:val="2"/>
                <w:sz w:val="21"/>
                <w:szCs w:val="24"/>
                <w:lang w:val="en-US" w:eastAsia="zh-CN"/>
              </w:rPr>
              <w:t>药品网络销售企业</w:t>
            </w:r>
            <w:r>
              <w:rPr>
                <w:rFonts w:hint="eastAsia" w:ascii="Times New Roman" w:hAnsi="Times New Roman" w:eastAsia="宋体" w:cs="Times New Roman"/>
                <w:spacing w:val="0"/>
                <w:kern w:val="2"/>
                <w:sz w:val="21"/>
                <w:szCs w:val="24"/>
                <w:lang w:val="en-US" w:eastAsia="zh-CN"/>
              </w:rPr>
              <w:t>是否</w:t>
            </w:r>
            <w:r>
              <w:rPr>
                <w:rFonts w:hint="default" w:ascii="Times New Roman" w:hAnsi="Times New Roman" w:eastAsia="宋体" w:cs="Times New Roman"/>
                <w:spacing w:val="0"/>
                <w:kern w:val="2"/>
                <w:sz w:val="21"/>
                <w:szCs w:val="24"/>
                <w:lang w:val="en-US" w:eastAsia="zh-CN"/>
              </w:rPr>
              <w:t>及时收集更新药品监管部门公告信息，防止利用网络渠道销售已要求召回或监管部门要求停止销售使用的药品以及禁止网络销售的药品等情形</w:t>
            </w:r>
            <w:r>
              <w:rPr>
                <w:rFonts w:hint="eastAsia" w:ascii="Times New Roman" w:hAnsi="Times New Roman" w:eastAsia="宋体" w:cs="Times New Roman"/>
                <w:spacing w:val="0"/>
                <w:kern w:val="2"/>
                <w:sz w:val="21"/>
                <w:szCs w:val="24"/>
                <w:lang w:val="en-US" w:eastAsia="zh-CN"/>
              </w:rPr>
              <w:t>。</w:t>
            </w:r>
          </w:p>
        </w:tc>
        <w:tc>
          <w:tcPr>
            <w:tcW w:w="16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22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322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120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szCs w:val="28"/>
                <w:lang w:val="en-US" w:eastAsia="zh-CN"/>
              </w:rPr>
            </w:pPr>
            <w:r>
              <w:rPr>
                <w:rFonts w:hint="eastAsia" w:eastAsia="仿宋_GB2312"/>
                <w:sz w:val="28"/>
                <w:szCs w:val="28"/>
                <w:lang w:val="en-US" w:eastAsia="zh-CN"/>
              </w:rPr>
              <w:t>5</w:t>
            </w:r>
          </w:p>
        </w:tc>
        <w:tc>
          <w:tcPr>
            <w:tcW w:w="486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Times New Roman" w:hAnsi="Times New Roman" w:eastAsia="宋体" w:cs="Times New Roman"/>
                <w:spacing w:val="0"/>
                <w:kern w:val="2"/>
                <w:sz w:val="21"/>
                <w:szCs w:val="24"/>
                <w:lang w:val="en-US" w:eastAsia="zh-CN"/>
              </w:rPr>
            </w:pPr>
            <w:r>
              <w:rPr>
                <w:rFonts w:hint="default" w:ascii="Times New Roman" w:hAnsi="Times New Roman" w:eastAsia="宋体" w:cs="Times New Roman"/>
                <w:spacing w:val="0"/>
                <w:kern w:val="2"/>
                <w:sz w:val="21"/>
                <w:szCs w:val="24"/>
                <w:lang w:val="en-US" w:eastAsia="zh-CN"/>
              </w:rPr>
              <w:t>药品网络销售企业</w:t>
            </w:r>
            <w:r>
              <w:rPr>
                <w:rFonts w:hint="eastAsia" w:ascii="Times New Roman" w:hAnsi="Times New Roman" w:eastAsia="宋体" w:cs="Times New Roman"/>
                <w:spacing w:val="0"/>
                <w:kern w:val="2"/>
                <w:sz w:val="21"/>
                <w:szCs w:val="24"/>
                <w:lang w:val="en-US" w:eastAsia="zh-CN"/>
              </w:rPr>
              <w:t>是否存在</w:t>
            </w:r>
            <w:r>
              <w:rPr>
                <w:rFonts w:hint="default" w:ascii="Times New Roman" w:hAnsi="Times New Roman" w:eastAsia="宋体" w:cs="Times New Roman"/>
                <w:spacing w:val="0"/>
                <w:kern w:val="2"/>
                <w:sz w:val="21"/>
                <w:szCs w:val="24"/>
                <w:lang w:val="en-US" w:eastAsia="zh-CN"/>
              </w:rPr>
              <w:t>未取得药品生产经营资质或资质过期、不合规开展药品网络销售活动的行为</w:t>
            </w:r>
            <w:r>
              <w:rPr>
                <w:rFonts w:hint="eastAsia" w:ascii="Times New Roman" w:hAnsi="Times New Roman" w:eastAsia="宋体" w:cs="Times New Roman"/>
                <w:spacing w:val="0"/>
                <w:kern w:val="2"/>
                <w:sz w:val="21"/>
                <w:szCs w:val="24"/>
                <w:lang w:val="en-US" w:eastAsia="zh-CN"/>
              </w:rPr>
              <w:t>。</w:t>
            </w:r>
          </w:p>
        </w:tc>
        <w:tc>
          <w:tcPr>
            <w:tcW w:w="16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22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322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120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szCs w:val="28"/>
                <w:lang w:val="en-US" w:eastAsia="zh-CN"/>
              </w:rPr>
            </w:pPr>
            <w:r>
              <w:rPr>
                <w:rFonts w:hint="eastAsia" w:eastAsia="仿宋_GB2312"/>
                <w:sz w:val="28"/>
                <w:szCs w:val="28"/>
                <w:lang w:val="en-US" w:eastAsia="zh-CN"/>
              </w:rPr>
              <w:t>6</w:t>
            </w:r>
          </w:p>
        </w:tc>
        <w:tc>
          <w:tcPr>
            <w:tcW w:w="486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Times New Roman" w:hAnsi="Times New Roman" w:eastAsia="宋体" w:cs="Times New Roman"/>
                <w:spacing w:val="0"/>
                <w:kern w:val="2"/>
                <w:sz w:val="21"/>
                <w:szCs w:val="24"/>
                <w:lang w:val="en-US" w:eastAsia="zh-CN"/>
              </w:rPr>
            </w:pPr>
            <w:r>
              <w:rPr>
                <w:rFonts w:hint="default" w:ascii="Times New Roman" w:hAnsi="Times New Roman" w:eastAsia="宋体" w:cs="Times New Roman"/>
                <w:spacing w:val="0"/>
                <w:kern w:val="2"/>
                <w:sz w:val="21"/>
                <w:szCs w:val="24"/>
                <w:lang w:val="en-US" w:eastAsia="zh-CN"/>
              </w:rPr>
              <w:t>药品网络销售企业</w:t>
            </w:r>
            <w:r>
              <w:rPr>
                <w:rFonts w:hint="eastAsia" w:ascii="Times New Roman" w:hAnsi="Times New Roman" w:eastAsia="宋体" w:cs="Times New Roman"/>
                <w:spacing w:val="0"/>
                <w:kern w:val="2"/>
                <w:sz w:val="21"/>
                <w:szCs w:val="24"/>
                <w:lang w:val="en-US" w:eastAsia="zh-CN"/>
              </w:rPr>
              <w:t>是否</w:t>
            </w:r>
            <w:r>
              <w:rPr>
                <w:rFonts w:hint="default" w:ascii="Times New Roman" w:hAnsi="Times New Roman" w:eastAsia="宋体" w:cs="Times New Roman"/>
                <w:spacing w:val="0"/>
                <w:kern w:val="2"/>
                <w:sz w:val="21"/>
                <w:szCs w:val="24"/>
                <w:lang w:val="en-US" w:eastAsia="zh-CN"/>
              </w:rPr>
              <w:t>利用网络渠道销售假药劣药以及禁售药品</w:t>
            </w:r>
            <w:r>
              <w:rPr>
                <w:rFonts w:hint="eastAsia" w:ascii="Times New Roman" w:hAnsi="Times New Roman" w:eastAsia="宋体" w:cs="Times New Roman"/>
                <w:spacing w:val="0"/>
                <w:kern w:val="2"/>
                <w:sz w:val="21"/>
                <w:szCs w:val="24"/>
                <w:lang w:val="en-US" w:eastAsia="zh-CN"/>
              </w:rPr>
              <w:t>。</w:t>
            </w:r>
          </w:p>
        </w:tc>
        <w:tc>
          <w:tcPr>
            <w:tcW w:w="16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22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322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120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eastAsia="仿宋_GB2312"/>
                <w:sz w:val="28"/>
                <w:szCs w:val="28"/>
                <w:lang w:val="en-US" w:eastAsia="zh-CN"/>
              </w:rPr>
            </w:pPr>
            <w:r>
              <w:rPr>
                <w:rFonts w:hint="eastAsia" w:eastAsia="仿宋_GB2312"/>
                <w:sz w:val="28"/>
                <w:szCs w:val="28"/>
                <w:lang w:val="en-US" w:eastAsia="zh-CN"/>
              </w:rPr>
              <w:t>7</w:t>
            </w:r>
          </w:p>
        </w:tc>
        <w:tc>
          <w:tcPr>
            <w:tcW w:w="486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Times New Roman" w:hAnsi="Times New Roman" w:eastAsia="宋体" w:cs="Times New Roman"/>
                <w:spacing w:val="0"/>
                <w:kern w:val="2"/>
                <w:sz w:val="21"/>
                <w:szCs w:val="24"/>
                <w:lang w:val="en-US" w:eastAsia="zh-CN"/>
              </w:rPr>
            </w:pPr>
            <w:r>
              <w:rPr>
                <w:rFonts w:hint="eastAsia" w:ascii="Times New Roman" w:hAnsi="Times New Roman" w:eastAsia="宋体" w:cs="Times New Roman"/>
                <w:spacing w:val="0"/>
                <w:kern w:val="2"/>
                <w:sz w:val="21"/>
                <w:szCs w:val="24"/>
                <w:lang w:val="en-US" w:eastAsia="zh-CN"/>
              </w:rPr>
              <w:t>药品网络零售企业是否存在</w:t>
            </w:r>
            <w:r>
              <w:rPr>
                <w:rFonts w:hint="default" w:ascii="Times New Roman" w:hAnsi="Times New Roman" w:eastAsia="宋体" w:cs="Times New Roman"/>
                <w:spacing w:val="0"/>
                <w:kern w:val="2"/>
                <w:sz w:val="21"/>
                <w:szCs w:val="24"/>
                <w:lang w:val="en-US" w:eastAsia="zh-CN"/>
              </w:rPr>
              <w:t>销售未经注册批准的药品、超低价销售高值药品、非法渠道购进药品、销售跨境进口非法药品等情形</w:t>
            </w:r>
            <w:r>
              <w:rPr>
                <w:rFonts w:hint="eastAsia" w:ascii="Times New Roman" w:hAnsi="Times New Roman" w:eastAsia="宋体" w:cs="Times New Roman"/>
                <w:spacing w:val="0"/>
                <w:kern w:val="2"/>
                <w:sz w:val="21"/>
                <w:szCs w:val="24"/>
                <w:lang w:val="en-US" w:eastAsia="zh-CN"/>
              </w:rPr>
              <w:t>。</w:t>
            </w:r>
          </w:p>
        </w:tc>
        <w:tc>
          <w:tcPr>
            <w:tcW w:w="16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22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322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120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szCs w:val="28"/>
                <w:lang w:eastAsia="zh-CN"/>
              </w:rPr>
            </w:pPr>
            <w:r>
              <w:rPr>
                <w:rFonts w:hint="eastAsia" w:eastAsia="仿宋_GB2312"/>
                <w:sz w:val="28"/>
                <w:szCs w:val="28"/>
                <w:lang w:val="en-US" w:eastAsia="zh-CN"/>
              </w:rPr>
              <w:t>8</w:t>
            </w:r>
          </w:p>
        </w:tc>
        <w:tc>
          <w:tcPr>
            <w:tcW w:w="486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Times New Roman" w:hAnsi="Times New Roman" w:eastAsia="宋体" w:cs="Times New Roman"/>
                <w:spacing w:val="0"/>
                <w:kern w:val="2"/>
                <w:sz w:val="21"/>
                <w:szCs w:val="24"/>
                <w:lang w:val="en-US" w:eastAsia="zh-CN"/>
              </w:rPr>
            </w:pPr>
            <w:r>
              <w:rPr>
                <w:rFonts w:hint="eastAsia" w:ascii="Times New Roman" w:hAnsi="Times New Roman" w:eastAsia="宋体" w:cs="Times New Roman"/>
                <w:spacing w:val="0"/>
                <w:kern w:val="2"/>
                <w:sz w:val="21"/>
                <w:szCs w:val="24"/>
                <w:lang w:val="en-US" w:eastAsia="zh-CN"/>
              </w:rPr>
              <w:t>药品网络零售企业是否做到</w:t>
            </w:r>
            <w:r>
              <w:rPr>
                <w:rFonts w:hint="default" w:ascii="Times New Roman" w:hAnsi="Times New Roman" w:eastAsia="宋体" w:cs="Times New Roman"/>
                <w:spacing w:val="0"/>
                <w:kern w:val="2"/>
                <w:sz w:val="21"/>
                <w:szCs w:val="24"/>
                <w:lang w:val="en-US" w:eastAsia="zh-CN"/>
              </w:rPr>
              <w:t>通过处方审核前，不得提供处方药购买的相关服务，不得展示处方药适应症、功能主治、用法用量等信息</w:t>
            </w:r>
            <w:r>
              <w:rPr>
                <w:rFonts w:hint="eastAsia" w:ascii="Times New Roman" w:hAnsi="Times New Roman" w:eastAsia="宋体" w:cs="Times New Roman"/>
                <w:spacing w:val="0"/>
                <w:kern w:val="2"/>
                <w:sz w:val="21"/>
                <w:szCs w:val="24"/>
                <w:lang w:val="en-US" w:eastAsia="zh-CN"/>
              </w:rPr>
              <w:t>。</w:t>
            </w:r>
          </w:p>
        </w:tc>
        <w:tc>
          <w:tcPr>
            <w:tcW w:w="16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22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322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120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eastAsia="仿宋_GB2312"/>
                <w:sz w:val="28"/>
                <w:szCs w:val="28"/>
                <w:lang w:val="en-US" w:eastAsia="zh-CN"/>
              </w:rPr>
            </w:pPr>
            <w:r>
              <w:rPr>
                <w:rFonts w:hint="eastAsia" w:eastAsia="仿宋_GB2312"/>
                <w:sz w:val="28"/>
                <w:szCs w:val="28"/>
                <w:lang w:val="en-US" w:eastAsia="zh-CN"/>
              </w:rPr>
              <w:t>9</w:t>
            </w:r>
          </w:p>
        </w:tc>
        <w:tc>
          <w:tcPr>
            <w:tcW w:w="486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Times New Roman" w:hAnsi="Times New Roman" w:eastAsia="宋体" w:cs="Times New Roman"/>
                <w:spacing w:val="0"/>
                <w:kern w:val="2"/>
                <w:sz w:val="21"/>
                <w:szCs w:val="24"/>
                <w:lang w:val="en-US" w:eastAsia="zh-CN"/>
              </w:rPr>
            </w:pPr>
            <w:r>
              <w:rPr>
                <w:rFonts w:hint="eastAsia" w:ascii="Times New Roman" w:hAnsi="Times New Roman" w:eastAsia="宋体" w:cs="Times New Roman"/>
                <w:spacing w:val="0"/>
                <w:kern w:val="2"/>
                <w:sz w:val="21"/>
                <w:szCs w:val="24"/>
                <w:lang w:val="en-US" w:eastAsia="zh-CN"/>
              </w:rPr>
              <w:t>药品网络零售企业是否委托配送。如开展委托配送，是否</w:t>
            </w:r>
            <w:r>
              <w:rPr>
                <w:rFonts w:hint="default" w:ascii="Times New Roman" w:hAnsi="Times New Roman" w:eastAsia="宋体" w:cs="Times New Roman"/>
                <w:spacing w:val="0"/>
                <w:kern w:val="2"/>
                <w:sz w:val="21"/>
                <w:szCs w:val="24"/>
                <w:lang w:val="en-US" w:eastAsia="zh-CN"/>
              </w:rPr>
              <w:t>落实委托配送、远程配送和混箱配送行为管理，对提供冷藏、冷冻药品配送服务的，要采取必要的物理隔离措施，禁止暂时储运，防止脱离冷链</w:t>
            </w:r>
            <w:r>
              <w:rPr>
                <w:rFonts w:hint="eastAsia" w:ascii="Times New Roman" w:hAnsi="Times New Roman" w:eastAsia="宋体" w:cs="Times New Roman"/>
                <w:spacing w:val="0"/>
                <w:kern w:val="2"/>
                <w:sz w:val="21"/>
                <w:szCs w:val="24"/>
                <w:lang w:val="en-US" w:eastAsia="zh-CN"/>
              </w:rPr>
              <w:t>。</w:t>
            </w:r>
          </w:p>
        </w:tc>
        <w:tc>
          <w:tcPr>
            <w:tcW w:w="16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22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322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120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eastAsia="仿宋_GB2312"/>
                <w:sz w:val="28"/>
                <w:szCs w:val="28"/>
                <w:lang w:val="en-US" w:eastAsia="zh-CN"/>
              </w:rPr>
            </w:pPr>
            <w:r>
              <w:rPr>
                <w:rFonts w:hint="eastAsia" w:eastAsia="仿宋_GB2312"/>
                <w:sz w:val="28"/>
                <w:szCs w:val="28"/>
                <w:lang w:val="en-US" w:eastAsia="zh-CN"/>
              </w:rPr>
              <w:t>10</w:t>
            </w:r>
          </w:p>
        </w:tc>
        <w:tc>
          <w:tcPr>
            <w:tcW w:w="486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宋体" w:cs="Times New Roman"/>
                <w:spacing w:val="0"/>
                <w:kern w:val="2"/>
                <w:sz w:val="21"/>
                <w:szCs w:val="24"/>
                <w:lang w:val="en-US" w:eastAsia="zh-CN"/>
              </w:rPr>
            </w:pPr>
            <w:r>
              <w:rPr>
                <w:rFonts w:hint="eastAsia" w:ascii="Times New Roman" w:hAnsi="Times New Roman" w:eastAsia="宋体" w:cs="Times New Roman"/>
                <w:spacing w:val="0"/>
                <w:kern w:val="2"/>
                <w:sz w:val="21"/>
                <w:szCs w:val="24"/>
                <w:lang w:val="en-US" w:eastAsia="zh-CN"/>
              </w:rPr>
              <w:t>药品网络零售企业是否发布“</w:t>
            </w:r>
            <w:r>
              <w:rPr>
                <w:rFonts w:hint="default" w:ascii="Times New Roman" w:hAnsi="Times New Roman" w:eastAsia="宋体" w:cs="Times New Roman"/>
                <w:spacing w:val="0"/>
                <w:kern w:val="2"/>
                <w:sz w:val="21"/>
                <w:szCs w:val="24"/>
                <w:lang w:val="en-US" w:eastAsia="zh-CN"/>
              </w:rPr>
              <w:t>非药品冒充药品</w:t>
            </w:r>
            <w:r>
              <w:rPr>
                <w:rFonts w:hint="eastAsia" w:ascii="Times New Roman" w:hAnsi="Times New Roman" w:eastAsia="宋体" w:cs="Times New Roman"/>
                <w:spacing w:val="0"/>
                <w:kern w:val="2"/>
                <w:sz w:val="21"/>
                <w:szCs w:val="24"/>
                <w:lang w:val="en-US" w:eastAsia="zh-CN"/>
              </w:rPr>
              <w:t>”</w:t>
            </w:r>
            <w:r>
              <w:rPr>
                <w:rFonts w:hint="default" w:ascii="Times New Roman" w:hAnsi="Times New Roman" w:eastAsia="宋体" w:cs="Times New Roman"/>
                <w:spacing w:val="0"/>
                <w:kern w:val="2"/>
                <w:sz w:val="21"/>
                <w:szCs w:val="24"/>
                <w:lang w:val="en-US" w:eastAsia="zh-CN"/>
              </w:rPr>
              <w:t>、“网红神药”、“祖传秘方”、宣称奇效等信息</w:t>
            </w:r>
            <w:r>
              <w:rPr>
                <w:rFonts w:hint="eastAsia" w:ascii="Times New Roman" w:hAnsi="Times New Roman" w:eastAsia="宋体" w:cs="Times New Roman"/>
                <w:spacing w:val="0"/>
                <w:kern w:val="2"/>
                <w:sz w:val="21"/>
                <w:szCs w:val="24"/>
                <w:lang w:val="en-US" w:eastAsia="zh-CN"/>
              </w:rPr>
              <w:t>。</w:t>
            </w:r>
          </w:p>
        </w:tc>
        <w:tc>
          <w:tcPr>
            <w:tcW w:w="16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22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322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120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jc w:val="center"/>
              <w:rPr>
                <w:rFonts w:hint="default"/>
                <w:lang w:val="en-US" w:eastAsia="zh-CN"/>
              </w:rPr>
            </w:pPr>
            <w:r>
              <w:rPr>
                <w:rFonts w:hint="eastAsia" w:ascii="Times New Roman" w:hAnsi="Times New Roman" w:eastAsia="仿宋_GB2312" w:cs="Times New Roman"/>
                <w:kern w:val="2"/>
                <w:sz w:val="28"/>
                <w:szCs w:val="28"/>
                <w:lang w:val="en-US" w:eastAsia="zh-CN" w:bidi="ar-SA"/>
              </w:rPr>
              <w:t>11</w:t>
            </w:r>
          </w:p>
        </w:tc>
        <w:tc>
          <w:tcPr>
            <w:tcW w:w="486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宋体" w:cs="Times New Roman"/>
                <w:spacing w:val="0"/>
                <w:kern w:val="2"/>
                <w:sz w:val="21"/>
                <w:szCs w:val="24"/>
                <w:lang w:val="en-US" w:eastAsia="zh-CN"/>
              </w:rPr>
            </w:pPr>
            <w:r>
              <w:rPr>
                <w:rFonts w:hint="eastAsia" w:ascii="Times New Roman" w:hAnsi="Times New Roman" w:eastAsia="宋体" w:cs="Times New Roman"/>
                <w:spacing w:val="0"/>
                <w:kern w:val="2"/>
                <w:sz w:val="21"/>
                <w:szCs w:val="24"/>
                <w:lang w:val="en-US" w:eastAsia="zh-CN"/>
              </w:rPr>
              <w:t>药品网络零售企业是否完整保存供货企业资质文件、电子交易等记录。销售处方药的还应当保存处方、在线药学服务记录。保存期限不少于5年，且不少于药品有效期满后1年。</w:t>
            </w:r>
          </w:p>
        </w:tc>
        <w:tc>
          <w:tcPr>
            <w:tcW w:w="16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22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322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120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eastAsia="仿宋_GB2312"/>
                <w:sz w:val="28"/>
                <w:szCs w:val="28"/>
                <w:lang w:val="en-US" w:eastAsia="zh-CN"/>
              </w:rPr>
            </w:pPr>
            <w:r>
              <w:rPr>
                <w:rFonts w:hint="eastAsia" w:eastAsia="仿宋_GB2312"/>
                <w:sz w:val="28"/>
                <w:szCs w:val="28"/>
                <w:lang w:val="en-US" w:eastAsia="zh-CN"/>
              </w:rPr>
              <w:t>12</w:t>
            </w:r>
          </w:p>
        </w:tc>
        <w:tc>
          <w:tcPr>
            <w:tcW w:w="486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宋体" w:cs="Times New Roman"/>
                <w:spacing w:val="0"/>
                <w:kern w:val="2"/>
                <w:sz w:val="21"/>
                <w:szCs w:val="24"/>
                <w:lang w:val="en-US" w:eastAsia="zh-CN"/>
              </w:rPr>
            </w:pPr>
            <w:r>
              <w:rPr>
                <w:rFonts w:hint="eastAsia" w:ascii="Times New Roman" w:hAnsi="Times New Roman" w:eastAsia="宋体" w:cs="Times New Roman"/>
                <w:spacing w:val="0"/>
                <w:kern w:val="2"/>
                <w:sz w:val="21"/>
                <w:szCs w:val="24"/>
                <w:lang w:val="en-US" w:eastAsia="zh-CN"/>
              </w:rPr>
              <w:t>药品网络零售企业向个人小时药品是否按照规定出具销售凭证，凭证可以以电子形式出具，药品最小销售单元的销售记录应当清晰留存，确保可追溯。</w:t>
            </w:r>
          </w:p>
        </w:tc>
        <w:tc>
          <w:tcPr>
            <w:tcW w:w="16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22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322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120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lang w:val="en-US" w:eastAsia="zh-CN"/>
              </w:rPr>
            </w:pPr>
            <w:r>
              <w:rPr>
                <w:rFonts w:hint="eastAsia" w:eastAsia="仿宋_GB2312"/>
                <w:sz w:val="28"/>
                <w:szCs w:val="28"/>
                <w:lang w:val="en-US" w:eastAsia="zh-CN"/>
              </w:rPr>
              <w:t>13</w:t>
            </w:r>
          </w:p>
          <w:p>
            <w:pPr>
              <w:pStyle w:val="2"/>
              <w:rPr>
                <w:rFonts w:hint="default"/>
                <w:lang w:val="en-US" w:eastAsia="zh-CN"/>
              </w:rPr>
            </w:pPr>
          </w:p>
        </w:tc>
        <w:tc>
          <w:tcPr>
            <w:tcW w:w="486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Times New Roman" w:hAnsi="Times New Roman" w:eastAsia="宋体" w:cs="Times New Roman"/>
                <w:spacing w:val="0"/>
                <w:kern w:val="2"/>
                <w:sz w:val="21"/>
                <w:szCs w:val="24"/>
                <w:lang w:val="en-US" w:eastAsia="zh-CN"/>
              </w:rPr>
            </w:pPr>
            <w:r>
              <w:rPr>
                <w:rFonts w:hint="eastAsia" w:ascii="Times New Roman" w:hAnsi="Times New Roman" w:eastAsia="宋体" w:cs="Times New Roman"/>
                <w:spacing w:val="0"/>
                <w:kern w:val="2"/>
                <w:sz w:val="21"/>
                <w:szCs w:val="24"/>
                <w:lang w:val="en-US" w:eastAsia="zh-CN"/>
              </w:rPr>
              <w:t>药品网络零售企业是否将处方药与非处方药区分展示，并在相关网页上显著标示处方药、非处方药。</w:t>
            </w:r>
          </w:p>
        </w:tc>
        <w:tc>
          <w:tcPr>
            <w:tcW w:w="16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22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322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c>
          <w:tcPr>
            <w:tcW w:w="120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lang w:val="en-US" w:eastAsia="zh-CN" w:bidi="ar-SA"/>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eastAsia="仿宋_GB2312"/>
                <w:sz w:val="28"/>
                <w:szCs w:val="28"/>
                <w:lang w:val="en-US" w:eastAsia="zh-CN"/>
              </w:rPr>
            </w:pPr>
            <w:r>
              <w:rPr>
                <w:rFonts w:hint="eastAsia" w:eastAsia="仿宋_GB2312"/>
                <w:sz w:val="28"/>
                <w:szCs w:val="28"/>
                <w:lang w:val="en-US" w:eastAsia="zh-CN"/>
              </w:rPr>
              <w:t>14</w:t>
            </w:r>
          </w:p>
        </w:tc>
        <w:tc>
          <w:tcPr>
            <w:tcW w:w="486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Times New Roman" w:hAnsi="Times New Roman" w:eastAsia="宋体" w:cs="Times New Roman"/>
                <w:spacing w:val="0"/>
                <w:kern w:val="2"/>
                <w:sz w:val="21"/>
                <w:szCs w:val="24"/>
                <w:lang w:val="en-US" w:eastAsia="zh-CN"/>
              </w:rPr>
            </w:pPr>
            <w:r>
              <w:rPr>
                <w:rFonts w:hint="eastAsia" w:ascii="Times New Roman" w:hAnsi="Times New Roman" w:eastAsia="宋体" w:cs="Times New Roman"/>
                <w:spacing w:val="0"/>
                <w:kern w:val="2"/>
                <w:sz w:val="21"/>
                <w:szCs w:val="24"/>
                <w:lang w:val="en-US" w:eastAsia="zh-CN"/>
              </w:rPr>
              <w:t>药品网络零售企业是否</w:t>
            </w:r>
            <w:r>
              <w:rPr>
                <w:rFonts w:hint="default" w:ascii="Times New Roman" w:hAnsi="Times New Roman" w:eastAsia="宋体" w:cs="Times New Roman"/>
                <w:spacing w:val="0"/>
                <w:kern w:val="2"/>
                <w:sz w:val="21"/>
                <w:szCs w:val="24"/>
                <w:lang w:val="en-US" w:eastAsia="zh-CN"/>
              </w:rPr>
              <w:t>与处方提供单位签订协议，确保处方来源真实、可靠，并实行实名制</w:t>
            </w:r>
            <w:r>
              <w:rPr>
                <w:rFonts w:hint="eastAsia" w:ascii="Times New Roman" w:hAnsi="Times New Roman" w:eastAsia="宋体" w:cs="Times New Roman"/>
                <w:spacing w:val="0"/>
                <w:kern w:val="2"/>
                <w:sz w:val="21"/>
                <w:szCs w:val="24"/>
                <w:lang w:val="en-US" w:eastAsia="zh-CN"/>
              </w:rPr>
              <w:t>。</w:t>
            </w:r>
          </w:p>
        </w:tc>
        <w:tc>
          <w:tcPr>
            <w:tcW w:w="16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22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322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120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eastAsia="仿宋_GB2312"/>
                <w:sz w:val="28"/>
                <w:szCs w:val="28"/>
                <w:lang w:val="en-US" w:eastAsia="zh-CN"/>
              </w:rPr>
            </w:pPr>
            <w:r>
              <w:rPr>
                <w:rFonts w:hint="eastAsia" w:eastAsia="仿宋_GB2312"/>
                <w:sz w:val="28"/>
                <w:szCs w:val="28"/>
                <w:lang w:val="en-US" w:eastAsia="zh-CN"/>
              </w:rPr>
              <w:t>15</w:t>
            </w:r>
          </w:p>
        </w:tc>
        <w:tc>
          <w:tcPr>
            <w:tcW w:w="486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Times New Roman" w:hAnsi="Times New Roman" w:eastAsia="宋体" w:cs="Times New Roman"/>
                <w:spacing w:val="0"/>
                <w:kern w:val="2"/>
                <w:sz w:val="21"/>
                <w:szCs w:val="24"/>
                <w:lang w:val="en-US" w:eastAsia="zh-CN"/>
              </w:rPr>
            </w:pPr>
            <w:r>
              <w:rPr>
                <w:rFonts w:hint="eastAsia" w:ascii="Times New Roman" w:hAnsi="Times New Roman" w:eastAsia="宋体" w:cs="Times New Roman"/>
                <w:spacing w:val="0"/>
                <w:kern w:val="2"/>
                <w:sz w:val="21"/>
                <w:szCs w:val="24"/>
                <w:lang w:val="en-US" w:eastAsia="zh-CN"/>
              </w:rPr>
              <w:t>药品网络零售企业是否违规以药品赠药品、卖商品赠药品等方式向个人赠送处方药、甲类非处方药。</w:t>
            </w:r>
          </w:p>
        </w:tc>
        <w:tc>
          <w:tcPr>
            <w:tcW w:w="16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22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322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120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eastAsia="仿宋_GB2312"/>
                <w:sz w:val="28"/>
                <w:szCs w:val="28"/>
                <w:lang w:val="en-US" w:eastAsia="zh-CN"/>
              </w:rPr>
            </w:pPr>
            <w:r>
              <w:rPr>
                <w:rFonts w:hint="eastAsia" w:eastAsia="仿宋_GB2312"/>
                <w:sz w:val="28"/>
                <w:szCs w:val="28"/>
                <w:lang w:val="en-US" w:eastAsia="zh-CN"/>
              </w:rPr>
              <w:t>16</w:t>
            </w:r>
          </w:p>
        </w:tc>
        <w:tc>
          <w:tcPr>
            <w:tcW w:w="486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Times New Roman" w:hAnsi="Times New Roman" w:eastAsia="宋体" w:cs="Times New Roman"/>
                <w:spacing w:val="0"/>
                <w:kern w:val="2"/>
                <w:sz w:val="21"/>
                <w:szCs w:val="24"/>
                <w:lang w:val="en-US" w:eastAsia="zh-CN"/>
              </w:rPr>
            </w:pPr>
            <w:r>
              <w:rPr>
                <w:rFonts w:hint="eastAsia" w:ascii="Times New Roman" w:hAnsi="Times New Roman" w:eastAsia="宋体" w:cs="Times New Roman"/>
                <w:spacing w:val="0"/>
                <w:kern w:val="2"/>
                <w:sz w:val="21"/>
                <w:szCs w:val="24"/>
                <w:lang w:val="en-US" w:eastAsia="zh-CN"/>
              </w:rPr>
              <w:t>药品网络零售企业入驻第三方平台的，是否与第三方平台签订协议，明确双方药品质量安全责任。</w:t>
            </w:r>
          </w:p>
        </w:tc>
        <w:tc>
          <w:tcPr>
            <w:tcW w:w="16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22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322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120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eastAsia="仿宋_GB2312"/>
                <w:sz w:val="28"/>
                <w:szCs w:val="28"/>
                <w:lang w:val="en-US" w:eastAsia="zh-CN"/>
              </w:rPr>
            </w:pPr>
            <w:r>
              <w:rPr>
                <w:rFonts w:hint="eastAsia" w:eastAsia="仿宋_GB2312"/>
                <w:sz w:val="28"/>
                <w:szCs w:val="28"/>
                <w:lang w:val="en-US" w:eastAsia="zh-CN"/>
              </w:rPr>
              <w:t>16</w:t>
            </w:r>
          </w:p>
        </w:tc>
        <w:tc>
          <w:tcPr>
            <w:tcW w:w="486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Times New Roman" w:hAnsi="Times New Roman" w:eastAsia="宋体" w:cs="Times New Roman"/>
                <w:spacing w:val="0"/>
                <w:kern w:val="2"/>
                <w:sz w:val="21"/>
                <w:szCs w:val="24"/>
                <w:lang w:val="en-US" w:eastAsia="zh-CN"/>
              </w:rPr>
            </w:pPr>
            <w:r>
              <w:rPr>
                <w:rFonts w:hint="eastAsia" w:ascii="Times New Roman" w:hAnsi="Times New Roman" w:eastAsia="宋体" w:cs="Times New Roman"/>
                <w:spacing w:val="0"/>
                <w:kern w:val="2"/>
                <w:sz w:val="21"/>
                <w:szCs w:val="24"/>
                <w:lang w:val="en-US" w:eastAsia="zh-CN"/>
              </w:rPr>
              <w:t>其他</w:t>
            </w:r>
          </w:p>
        </w:tc>
        <w:tc>
          <w:tcPr>
            <w:tcW w:w="16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228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322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120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4174"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eastAsia="仿宋_GB2312"/>
                <w:kern w:val="0"/>
                <w:sz w:val="28"/>
                <w:szCs w:val="28"/>
              </w:rPr>
            </w:pPr>
            <w:r>
              <w:rPr>
                <w:rFonts w:hint="eastAsia" w:ascii="仿宋_GB2312" w:eastAsia="仿宋_GB2312"/>
                <w:kern w:val="0"/>
                <w:sz w:val="28"/>
                <w:szCs w:val="28"/>
              </w:rPr>
              <w:t>本人承诺自查报告及相关记录真实、完整、可追溯，并承担相应法律责任。</w:t>
            </w:r>
          </w:p>
          <w:p>
            <w:pPr>
              <w:jc w:val="left"/>
              <w:rPr>
                <w:rFonts w:eastAsia="仿宋_GB2312"/>
                <w:kern w:val="0"/>
                <w:sz w:val="28"/>
                <w:szCs w:val="28"/>
              </w:rPr>
            </w:pPr>
            <w:r>
              <w:rPr>
                <w:rFonts w:hint="eastAsia" w:ascii="仿宋_GB2312" w:eastAsia="仿宋_GB2312"/>
                <w:kern w:val="0"/>
                <w:sz w:val="28"/>
                <w:szCs w:val="28"/>
              </w:rPr>
              <w:t>企业质量负责人（</w:t>
            </w:r>
            <w:r>
              <w:rPr>
                <w:rFonts w:ascii="仿宋_GB2312" w:eastAsia="仿宋_GB2312"/>
                <w:kern w:val="0"/>
                <w:sz w:val="28"/>
                <w:szCs w:val="28"/>
              </w:rPr>
              <w:t>签名</w:t>
            </w:r>
            <w:r>
              <w:rPr>
                <w:rFonts w:hint="eastAsia" w:ascii="仿宋_GB2312" w:eastAsia="仿宋_GB2312"/>
                <w:kern w:val="0"/>
                <w:sz w:val="28"/>
                <w:szCs w:val="28"/>
              </w:rPr>
              <w:t>）：</w:t>
            </w:r>
            <w:r>
              <w:rPr>
                <w:rFonts w:eastAsia="仿宋_GB2312"/>
                <w:kern w:val="0"/>
                <w:sz w:val="28"/>
                <w:szCs w:val="28"/>
              </w:rPr>
              <w:t xml:space="preserve">                                               </w:t>
            </w:r>
            <w:r>
              <w:rPr>
                <w:rFonts w:hint="eastAsia" w:eastAsia="仿宋_GB2312"/>
                <w:kern w:val="0"/>
                <w:sz w:val="28"/>
                <w:szCs w:val="28"/>
              </w:rPr>
              <w:t xml:space="preserve"> （企业盖章）</w:t>
            </w:r>
          </w:p>
          <w:p>
            <w:pPr>
              <w:widowControl/>
              <w:spacing w:line="400" w:lineRule="exact"/>
              <w:jc w:val="left"/>
              <w:rPr>
                <w:rFonts w:eastAsia="仿宋_GB2312"/>
                <w:kern w:val="0"/>
                <w:sz w:val="28"/>
                <w:szCs w:val="28"/>
              </w:rPr>
            </w:pPr>
            <w:r>
              <w:rPr>
                <w:rFonts w:ascii="仿宋_GB2312" w:eastAsia="仿宋_GB2312"/>
                <w:kern w:val="0"/>
                <w:sz w:val="28"/>
                <w:szCs w:val="28"/>
              </w:rPr>
              <w:t>企业法定代表人或企业</w:t>
            </w:r>
            <w:r>
              <w:rPr>
                <w:rFonts w:hint="eastAsia" w:ascii="仿宋_GB2312" w:eastAsia="仿宋_GB2312"/>
                <w:kern w:val="0"/>
                <w:sz w:val="28"/>
                <w:szCs w:val="28"/>
              </w:rPr>
              <w:t>主要</w:t>
            </w:r>
            <w:r>
              <w:rPr>
                <w:rFonts w:ascii="仿宋_GB2312" w:eastAsia="仿宋_GB2312"/>
                <w:kern w:val="0"/>
                <w:sz w:val="28"/>
                <w:szCs w:val="28"/>
              </w:rPr>
              <w:t>负责人</w:t>
            </w:r>
            <w:r>
              <w:rPr>
                <w:rFonts w:hint="eastAsia" w:ascii="仿宋_GB2312" w:eastAsia="仿宋_GB2312"/>
                <w:kern w:val="0"/>
                <w:sz w:val="28"/>
                <w:szCs w:val="28"/>
              </w:rPr>
              <w:t>（</w:t>
            </w:r>
            <w:r>
              <w:rPr>
                <w:rFonts w:ascii="仿宋_GB2312" w:eastAsia="仿宋_GB2312"/>
                <w:kern w:val="0"/>
                <w:sz w:val="28"/>
                <w:szCs w:val="28"/>
              </w:rPr>
              <w:t>签名</w:t>
            </w:r>
            <w:r>
              <w:rPr>
                <w:rFonts w:hint="eastAsia" w:ascii="仿宋_GB2312" w:eastAsia="仿宋_GB2312"/>
                <w:kern w:val="0"/>
                <w:sz w:val="28"/>
                <w:szCs w:val="28"/>
              </w:rPr>
              <w:t>）：</w:t>
            </w:r>
            <w:r>
              <w:rPr>
                <w:rFonts w:eastAsia="仿宋_GB2312"/>
                <w:kern w:val="0"/>
                <w:sz w:val="28"/>
                <w:szCs w:val="28"/>
              </w:rPr>
              <w:t xml:space="preserve">                       </w:t>
            </w:r>
            <w:r>
              <w:rPr>
                <w:rFonts w:hint="eastAsia" w:eastAsia="仿宋_GB2312"/>
                <w:kern w:val="0"/>
                <w:sz w:val="28"/>
                <w:szCs w:val="28"/>
              </w:rPr>
              <w:t xml:space="preserve">         年    月    日</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2N2RjYWRjNGY4YmVmY2YxZjY5NDgwNWFiODc0MzUifQ=="/>
  </w:docVars>
  <w:rsids>
    <w:rsidRoot w:val="1A133F35"/>
    <w:rsid w:val="1A133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en-US" w:eastAsia="en-US"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99"/>
    <w:pPr>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2024-05-06T03:17:00Z</dcterms:created>
  <dc:creator>love and peace</dc:creator>
  <cp:lastModifiedBy>love and peace</cp:lastModifiedBy>
  <dcterms:modified xsi:type="dcterms:W3CDTF">2024-05-06T03:17:42Z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016D271C228D4E6D913ED4C7D7093709_11</vt:lpwstr>
  </property>
</Properties>
</file>