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600" w:lineRule="exact"/>
        <w:ind w:left="0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  <w:t>随迁子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  <w:t>女在云南参加高考及录取有关政策</w:t>
      </w:r>
    </w:p>
    <w:p>
      <w:pPr>
        <w:snapToGrid/>
        <w:spacing w:before="0" w:beforeAutospacing="0" w:after="0" w:afterAutospacing="0" w:line="600" w:lineRule="exact"/>
        <w:ind w:left="0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spacing w:val="0"/>
          <w:w w:val="100"/>
          <w:sz w:val="44"/>
          <w:szCs w:val="44"/>
        </w:rPr>
        <w:t>告  知  书</w:t>
      </w:r>
    </w:p>
    <w:tbl>
      <w:tblPr>
        <w:tblStyle w:val="2"/>
        <w:tblW w:w="89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701"/>
        <w:gridCol w:w="709"/>
        <w:gridCol w:w="560"/>
        <w:gridCol w:w="7"/>
        <w:gridCol w:w="850"/>
        <w:gridCol w:w="567"/>
        <w:gridCol w:w="142"/>
        <w:gridCol w:w="549"/>
        <w:gridCol w:w="443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3" w:type="dxa"/>
            <w:vAlign w:val="center"/>
          </w:tcPr>
          <w:p>
            <w:pPr>
              <w:snapToGrid/>
              <w:spacing w:before="0" w:beforeAutospacing="0" w:after="0" w:afterAutospacing="0" w:line="280" w:lineRule="atLeast"/>
              <w:ind w:left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考生姓名</w:t>
            </w:r>
          </w:p>
        </w:tc>
        <w:tc>
          <w:tcPr>
            <w:tcW w:w="1701" w:type="dxa"/>
            <w:vAlign w:val="center"/>
          </w:tcPr>
          <w:p>
            <w:pPr>
              <w:snapToGrid/>
              <w:spacing w:before="0" w:beforeAutospacing="0" w:after="0" w:afterAutospacing="0" w:line="280" w:lineRule="atLeast"/>
              <w:ind w:left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/>
              <w:spacing w:before="0" w:beforeAutospacing="0" w:after="0" w:afterAutospacing="0" w:line="280" w:lineRule="atLeast"/>
              <w:ind w:left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atLeast"/>
              <w:ind w:left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/>
              <w:spacing w:before="0" w:beforeAutospacing="0" w:after="0" w:afterAutospacing="0" w:line="280" w:lineRule="atLeast"/>
              <w:ind w:left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民族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atLeast"/>
              <w:ind w:left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学籍号</w:t>
            </w:r>
          </w:p>
        </w:tc>
        <w:tc>
          <w:tcPr>
            <w:tcW w:w="197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身份证号码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户籍所在地</w:t>
            </w:r>
          </w:p>
        </w:tc>
        <w:tc>
          <w:tcPr>
            <w:tcW w:w="3107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现居住地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联系电话</w:t>
            </w:r>
          </w:p>
        </w:tc>
        <w:tc>
          <w:tcPr>
            <w:tcW w:w="3107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报名点名称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115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居住证编号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0" w:hRule="atLeast"/>
          <w:jc w:val="center"/>
        </w:trPr>
        <w:tc>
          <w:tcPr>
            <w:tcW w:w="8994" w:type="dxa"/>
            <w:gridSpan w:val="11"/>
            <w:tcBorders>
              <w:bottom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告知事项：</w:t>
            </w:r>
          </w:p>
          <w:p>
            <w:pPr>
              <w:snapToGrid/>
              <w:spacing w:before="0" w:beforeAutospacing="0" w:after="0" w:afterAutospacing="0" w:line="280" w:lineRule="exact"/>
              <w:ind w:left="0"/>
              <w:jc w:val="left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随迁子女可在云南省</w:t>
            </w:r>
            <w:r>
              <w:rPr>
                <w:rFonts w:hint="default" w:ascii="Times New Roman" w:hAnsi="Times New Roman" w:eastAsia="方正仿宋_GBK" w:cs="Times New Roman"/>
                <w:b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正常</w:t>
            </w:r>
            <w:r>
              <w:rPr>
                <w:rFonts w:hint="default" w:ascii="Times New Roman" w:hAnsi="Times New Roman" w:eastAsia="方正仿宋_GBK" w:cs="Times New Roman"/>
                <w:b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参加普通高校招生考试及录取的条件。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凡符合以下条款之一，可在云南省正常参加普通高校招生考试和录取：（一）考生户籍和父（母）亲的户籍在云南，考生本人具有在云南高中三年学籍且就读时间满三年，考生户籍在云南满三年。（二）考生父（母）亲因公职正常调动或军队调防，考生本人户籍已随父（母）亲在云南高考报名前落户云南。（三）考生父（母）亲在云南从事高科技产业、新产品开发，作为云南科技发展和经济建设引进的科技人才，考生本人户籍已随父（母）亲在云南高考报名前落户云南。报名时必须出具云南省科技厅、云南省工信委、云南省发改委颁发的高科技、新产品开发生产鉴定原件。（四）考生父（母）亲系引进的副高职以上（含副高职）专业技术人员，考生本人户籍已随父（母）亲在云南高考报名前落户云南。报名时必须出具考生父（母）亲的县级以上人事部门引进人才审批原件及专业技术职称原件。（五）考生父（母）亲系来云南投资经商办企业人员，在云南昆明市投资金额在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万元以上、在云南次发达地区投资金额在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300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万元以上、在云南边疆县、执行边疆政策县及贫困县投资金额在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200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万元以上者（按按云招考〔2013〕6号、云招考〔2017〕9号文件要求提供相关材料），且考生及其父（母）亲已具有云南户籍，考生高中学籍在云南。（六）考生户籍在云南，具有在云南初中、高中六年学籍且就读时间满六年，考生父（母）亲在云南具有六年合法稳定职业、合法稳定住所（含租赁）并具备《云南省居住证》和有社保缴费记录。</w:t>
            </w:r>
          </w:p>
          <w:p>
            <w:pPr>
              <w:snapToGrid/>
              <w:spacing w:before="0" w:beforeAutospacing="0" w:after="0" w:afterAutospacing="0" w:line="280" w:lineRule="exact"/>
              <w:ind w:left="0" w:firstLine="422" w:firstLineChars="200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随迁子女可报考云南省属院校的条件。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考生本人户籍转入云南满三年，具有云南高中三年学籍且就读时间满三年，考生父（母）亲在云南具有三年合法稳定职业、合法稳定住所（含租赁）并具备《云南省居住证》和有社保缴费记录。</w:t>
            </w:r>
          </w:p>
          <w:p>
            <w:pPr>
              <w:snapToGrid/>
              <w:spacing w:before="0" w:beforeAutospacing="0" w:after="0" w:afterAutospacing="0" w:line="280" w:lineRule="exact"/>
              <w:ind w:left="0" w:firstLine="422" w:firstLineChars="200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随迁子女可报考民办及独立院校本科或高职专科院校的条件。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在云南就读但户籍未迁入云南的随迁子女，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可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报考二本院校中的民办院校，独立学院及高职专科院校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。</w:t>
            </w:r>
          </w:p>
          <w:p>
            <w:pPr>
              <w:snapToGrid/>
              <w:spacing w:before="0" w:beforeAutospacing="0" w:after="0" w:afterAutospacing="0" w:line="280" w:lineRule="exact"/>
              <w:ind w:left="0" w:firstLine="422" w:firstLineChars="200"/>
              <w:jc w:val="both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随迁子女报考云南省属高职专科院校的条件。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在云南省有完整中等职业教育学籍的毕业生，但户籍未迁入云南，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可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报考云南省属高职专科院校。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8994" w:type="dxa"/>
            <w:gridSpan w:val="11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32"/>
                <w:szCs w:val="32"/>
              </w:rPr>
              <w:t>以上告知事项内容考生本人及家长或监护人已知晓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考生签名：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考生家长或监护人签名：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年    月    日</w:t>
            </w:r>
          </w:p>
        </w:tc>
      </w:tr>
    </w:tbl>
    <w:p>
      <w:pPr>
        <w:snapToGrid/>
        <w:spacing w:before="0" w:beforeAutospacing="0" w:after="0" w:afterAutospacing="0" w:line="240" w:lineRule="auto"/>
        <w:ind w:firstLine="280" w:firstLineChars="100"/>
        <w:jc w:val="both"/>
        <w:textAlignment w:val="baseline"/>
        <w:rPr>
          <w:rFonts w:hint="default" w:ascii="楷体_GB2312" w:eastAsia="楷体_GB2312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b w:val="0"/>
          <w:i w:val="0"/>
          <w:caps w:val="0"/>
          <w:spacing w:val="0"/>
          <w:w w:val="100"/>
          <w:sz w:val="28"/>
          <w:szCs w:val="28"/>
        </w:rPr>
        <w:t>注：本告知书一式二份，报名点及考生（家长或监护人）各执一份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wNWMzMjA3YWI2NjUxNDIyYjg0MzQxZmM0YTgwZGUifQ=="/>
  </w:docVars>
  <w:rsids>
    <w:rsidRoot w:val="35942639"/>
    <w:rsid w:val="0E6C199D"/>
    <w:rsid w:val="11675FA0"/>
    <w:rsid w:val="16893D17"/>
    <w:rsid w:val="28601C23"/>
    <w:rsid w:val="2B6B411B"/>
    <w:rsid w:val="35942639"/>
    <w:rsid w:val="4824432D"/>
    <w:rsid w:val="6E9E6A1B"/>
    <w:rsid w:val="71E9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995</Words>
  <Characters>1001</Characters>
  <Lines>0</Lines>
  <Paragraphs>0</Paragraphs>
  <TotalTime>260</TotalTime>
  <ScaleCrop>false</ScaleCrop>
  <LinksUpToDate>false</LinksUpToDate>
  <CharactersWithSpaces>1053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2022-01-14T07:22:00Z</dcterms:created>
  <dc:creator>bnzb2800</dc:creator>
  <cp:lastModifiedBy>Administrator</cp:lastModifiedBy>
  <dcterms:modified xsi:type="dcterms:W3CDTF">2023-06-20T03:28:25Z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D4F6FFD241234D8EB8E70D3695B7F2A5_13</vt:lpwstr>
  </property>
</Properties>
</file>