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440" w:firstLineChars="1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44"/>
          <w:szCs w:val="44"/>
        </w:rPr>
        <w:t>曼彦水库建设工程</w:t>
      </w:r>
      <w:r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  <w:t>项目进展情况（</w:t>
      </w:r>
      <w:r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val="en-US" w:eastAsia="zh-CN"/>
        </w:rPr>
        <w:t>11月</w:t>
      </w:r>
      <w:r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方正仿宋_GBK"/>
          <w:color w:val="auto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曼彦水库位于勐海县打洛镇，坝址处于南览河下游左岸一级支流南庄河上，坝址距勐海县打洛镇4.0km，距勐海县城66km，距离景洪市117km。水库的主要任务为灌溉、农村人畜生活用水及集镇供水。水库工程规模为小（一）型，总库容为376.64万m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  <w:vertAlign w:val="superscript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，最大坝高61.0m，工程等别Ⅳ等，主要建筑物大坝、溢洪道、导流输水洞按4级建筑物设计，次要建筑物按5级设计。灌溉供水建筑物设计总流量Q=1.107m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  <w:vertAlign w:val="superscript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/s，按5级建筑物设计。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曼彦水库大坝奠基仪式于2017年12月29日举行。目前，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</w:rPr>
        <w:t>已完成可研报告批复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，完成导流输水隧洞专题报告的审查，已完成批复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；已完成水资源论证的批复、淹没区、枢纽区以及道路的征地测量工作；项目环评报告、防洪影响评价报告和水保专题报告已完成批复；用地预审已取得预审意见，同步开展项目林业的相关专题报告的编制；建设征地与移民安置规划报告已报相关部门等待审批；正在开展三通一平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</w:rPr>
        <w:t>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其他前期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</w:rPr>
        <w:t>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eastAsia="zh-CN"/>
        </w:rPr>
        <w:t>目前导流输水放空隧洞标、勘察设计标、监理标和质检标的招标工作将于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val="en-US" w:eastAsia="zh-CN"/>
        </w:rPr>
        <w:t>2019年12月3日至12月6日逐步完成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9C30B0"/>
    <w:rsid w:val="471D32B7"/>
    <w:rsid w:val="7EDC28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2019-11-25T07:58:29Z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