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440" w:firstLineChars="1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44"/>
          <w:szCs w:val="44"/>
        </w:rPr>
        <w:t>曼彦水库建设工程</w:t>
      </w:r>
      <w:r>
        <w:rPr>
          <w:rFonts w:hint="default" w:ascii="Times New Roman" w:hAnsi="Times New Roman" w:eastAsia="方正黑体_GBK" w:cs="Times New Roman"/>
          <w:color w:val="auto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黑体_GBK" w:cs="Times New Roman"/>
          <w:color w:val="auto"/>
          <w:sz w:val="44"/>
          <w:szCs w:val="44"/>
          <w:lang w:val="en-US" w:eastAsia="zh-CN"/>
        </w:rPr>
        <w:t>12月</w:t>
      </w:r>
      <w:r>
        <w:rPr>
          <w:rFonts w:hint="default" w:ascii="Times New Roman" w:hAnsi="Times New Roman" w:eastAsia="方正黑体_GBK" w:cs="Times New Roman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水库工程规模为小（一）型，总库容为376.64万m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vertAlign w:val="superscript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，最大坝高61.0m，工程等别Ⅳ等，主要建筑物大坝、溢洪道、导流输水洞按4级建筑物设计，次要建筑物按5级设计。灌溉供水建筑物设计总流量Q=1.107m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vertAlign w:val="superscript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/s，按5级建筑物设计。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曼彦水库大坝奠基仪式于2017年12月29日举行。目前，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已完成可研报告批复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，完成导流输水隧洞专题报告的审查，已完成批复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；已完成水资源论证的批复、淹没区、枢纽区以及道路的征地测量工作；项目环评报告、防洪影响评价报告和水保专题报告已完成批复；用地预审已取得预审意见，同步开展项目林业的相关专题报告的编制；建设征地与移民安置规划报告已报相关部门等待审批；正在开展三通一平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其他前期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目前导流输水放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空隧洞标、勘察设计标、监理标和质检标的招标工作已于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  <w:t>12月11日全部完成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C30B0"/>
    <w:rsid w:val="3A9C239B"/>
    <w:rsid w:val="471D32B7"/>
    <w:rsid w:val="7EDC28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2019-12-24T03:40:13Z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