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曼彦水库建设项目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color w:val="000000"/>
          <w:spacing w:val="2"/>
          <w:sz w:val="32"/>
          <w:szCs w:val="32"/>
        </w:rPr>
      </w:pPr>
      <w:r>
        <w:rPr>
          <w:rFonts w:hint="eastAsia" w:eastAsia="方正仿宋_GBK"/>
          <w:color w:val="000000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eastAsia" w:eastAsia="方正仿宋_GBK"/>
          <w:color w:val="000000"/>
          <w:spacing w:val="2"/>
          <w:sz w:val="32"/>
          <w:szCs w:val="32"/>
        </w:rPr>
        <w:object>
          <v:shape id="_x0000_i1029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9" DrawAspect="Content" ObjectID="_1468075725" r:id="rId4">
            <o:LockedField>false</o:LockedField>
          </o:OLEObject>
        </w:object>
      </w:r>
      <w:r>
        <w:rPr>
          <w:rFonts w:hint="eastAsia" w:eastAsia="方正仿宋_GBK"/>
          <w:color w:val="000000"/>
          <w:spacing w:val="2"/>
          <w:sz w:val="32"/>
          <w:szCs w:val="32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eastAsia" w:eastAsia="方正仿宋_GBK"/>
          <w:color w:val="000000"/>
          <w:spacing w:val="2"/>
          <w:position w:val="-4"/>
          <w:sz w:val="32"/>
          <w:szCs w:val="32"/>
        </w:rPr>
        <w:object>
          <v:shape id="_x0000_i1030" o:spt="75" type="#_x0000_t75" style="height:15pt;width:6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0" DrawAspect="Content" ObjectID="_1468075726" r:id="rId6">
            <o:LockedField>false</o:LockedField>
          </o:OLEObject>
        </w:object>
      </w:r>
      <w:r>
        <w:rPr>
          <w:rFonts w:hint="eastAsia" w:eastAsia="方正仿宋_GBK"/>
          <w:color w:val="000000"/>
          <w:spacing w:val="2"/>
          <w:sz w:val="32"/>
          <w:szCs w:val="32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pacing w:val="2"/>
          <w:sz w:val="32"/>
          <w:szCs w:val="32"/>
        </w:rPr>
        <w:t>曼彦水库大坝奠基仪式于2017年12月29日举行。目前，已完成可研报告批复，完成导流输水隧洞专题报告的审查，已完成批复</w:t>
      </w:r>
      <w:r>
        <w:rPr>
          <w:rFonts w:hint="eastAsia" w:eastAsia="方正仿宋_GBK"/>
          <w:color w:val="000000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已完成水资源论证的批复、淹没区、枢纽区以及道路的征地测量工作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项目环评报告、防洪影响评价报告和水保专题报告已完成批复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用地预审已取得预审意见，同步开展项目林业的相关专题报告的编制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建设征地与移民安置规划报告已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完成审查，并于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3月5日得到批复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目前导流输水隧洞标、勘察设计标、监理标和质检标的招标工作全部完成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2月25日举行了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开工仪式，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导流输水隧洞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及临时工程已经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进场施工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2020年5月21日在昆明进行了曼彦水库初步设计报告的审查，现待批复。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6月工作进展：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正在开展三通一平工作及其他前期工作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勘测定界、林勘报告等专题正在编制中，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初设待批复。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00833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3C3DCE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0D4ECF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9D92674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2020-07-21T02:50:12Z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