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216" w:rsidRDefault="00B577E7">
      <w:pPr>
        <w:jc w:val="center"/>
        <w:rPr>
          <w:rFonts w:ascii="方正小标宋_GBK" w:eastAsia="方正小标宋_GBK"/>
          <w:sz w:val="44"/>
          <w:szCs w:val="44"/>
        </w:rPr>
      </w:pPr>
      <w:r>
        <w:rPr>
          <w:rFonts w:ascii="方正小标宋_GBK" w:eastAsia="方正小标宋_GBK" w:hint="eastAsia"/>
          <w:sz w:val="44"/>
          <w:szCs w:val="44"/>
        </w:rPr>
        <w:t>关于勐海县甘蔗技术推广站</w:t>
      </w:r>
    </w:p>
    <w:p w:rsidR="009F0216" w:rsidRDefault="00B577E7">
      <w:pPr>
        <w:jc w:val="center"/>
        <w:rPr>
          <w:rFonts w:ascii="方正小标宋_GBK" w:eastAsia="方正小标宋_GBK"/>
          <w:sz w:val="44"/>
          <w:szCs w:val="44"/>
        </w:rPr>
      </w:pPr>
      <w:r>
        <w:rPr>
          <w:rFonts w:ascii="方正小标宋_GBK" w:eastAsia="方正小标宋_GBK" w:hint="eastAsia"/>
          <w:sz w:val="44"/>
          <w:szCs w:val="44"/>
        </w:rPr>
        <w:t>2018年部门预算编制的说明</w:t>
      </w:r>
    </w:p>
    <w:p w:rsidR="009F0216" w:rsidRDefault="00B577E7">
      <w:pPr>
        <w:rPr>
          <w:rFonts w:ascii="方正仿宋_GBK" w:eastAsia="方正仿宋_GBK"/>
          <w:sz w:val="32"/>
          <w:szCs w:val="32"/>
        </w:rPr>
      </w:pPr>
      <w:r>
        <w:rPr>
          <w:rFonts w:ascii="方正仿宋_GBK" w:eastAsia="方正仿宋_GBK" w:hint="eastAsia"/>
          <w:sz w:val="32"/>
          <w:szCs w:val="32"/>
        </w:rPr>
        <w:t xml:space="preserve"> </w:t>
      </w:r>
    </w:p>
    <w:p w:rsidR="009F0216" w:rsidRDefault="00B577E7">
      <w:pPr>
        <w:jc w:val="center"/>
        <w:rPr>
          <w:rFonts w:ascii="方正仿宋_GBK" w:eastAsia="方正仿宋_GBK"/>
          <w:b/>
          <w:sz w:val="44"/>
          <w:szCs w:val="44"/>
        </w:rPr>
      </w:pPr>
      <w:r>
        <w:rPr>
          <w:rFonts w:ascii="方正仿宋_GBK" w:eastAsia="方正仿宋_GBK" w:hint="eastAsia"/>
          <w:b/>
          <w:sz w:val="44"/>
          <w:szCs w:val="44"/>
        </w:rPr>
        <w:t>目录</w:t>
      </w:r>
    </w:p>
    <w:p w:rsidR="009F0216" w:rsidRDefault="00B577E7">
      <w:pPr>
        <w:rPr>
          <w:rFonts w:ascii="方正仿宋_GBK" w:eastAsia="方正仿宋_GBK"/>
          <w:b/>
          <w:sz w:val="32"/>
          <w:szCs w:val="32"/>
        </w:rPr>
      </w:pPr>
      <w:r>
        <w:rPr>
          <w:rFonts w:ascii="方正仿宋_GBK" w:eastAsia="方正仿宋_GBK" w:hint="eastAsia"/>
          <w:b/>
          <w:sz w:val="32"/>
          <w:szCs w:val="32"/>
        </w:rPr>
        <w:t>第一部分    勐海县甘蔗技术推广站概况</w:t>
      </w:r>
    </w:p>
    <w:p w:rsidR="009F0216" w:rsidRDefault="00B577E7">
      <w:pPr>
        <w:rPr>
          <w:rFonts w:ascii="方正仿宋_GBK" w:eastAsia="方正仿宋_GBK"/>
          <w:b/>
          <w:sz w:val="32"/>
          <w:szCs w:val="32"/>
        </w:rPr>
      </w:pPr>
      <w:r>
        <w:rPr>
          <w:rFonts w:ascii="方正仿宋_GBK" w:eastAsia="方正仿宋_GBK" w:hint="eastAsia"/>
          <w:b/>
          <w:sz w:val="32"/>
          <w:szCs w:val="32"/>
        </w:rPr>
        <w:t>一、基本职能及主要工作</w:t>
      </w:r>
    </w:p>
    <w:p w:rsidR="009F0216" w:rsidRDefault="00B577E7">
      <w:pPr>
        <w:rPr>
          <w:rFonts w:ascii="方正仿宋_GBK" w:eastAsia="方正仿宋_GBK"/>
          <w:b/>
          <w:sz w:val="32"/>
          <w:szCs w:val="32"/>
        </w:rPr>
      </w:pPr>
      <w:r>
        <w:rPr>
          <w:rFonts w:ascii="方正仿宋_GBK" w:eastAsia="方正仿宋_GBK" w:hint="eastAsia"/>
          <w:b/>
          <w:sz w:val="32"/>
          <w:szCs w:val="32"/>
        </w:rPr>
        <w:t>二、机构设置情况</w:t>
      </w:r>
    </w:p>
    <w:p w:rsidR="009F0216" w:rsidRDefault="00B577E7">
      <w:pPr>
        <w:rPr>
          <w:rFonts w:ascii="方正仿宋_GBK" w:eastAsia="方正仿宋_GBK"/>
          <w:b/>
          <w:sz w:val="32"/>
          <w:szCs w:val="32"/>
        </w:rPr>
      </w:pPr>
      <w:r>
        <w:rPr>
          <w:rFonts w:ascii="方正仿宋_GBK" w:eastAsia="方正仿宋_GBK" w:hint="eastAsia"/>
          <w:b/>
          <w:sz w:val="32"/>
          <w:szCs w:val="32"/>
        </w:rPr>
        <w:t>第二部分    2018年部门预算情况说明</w:t>
      </w:r>
    </w:p>
    <w:p w:rsidR="009F0216" w:rsidRDefault="00B577E7">
      <w:pPr>
        <w:rPr>
          <w:rFonts w:ascii="方正仿宋_GBK" w:eastAsia="方正仿宋_GBK"/>
          <w:b/>
          <w:sz w:val="32"/>
          <w:szCs w:val="32"/>
        </w:rPr>
      </w:pPr>
      <w:r>
        <w:rPr>
          <w:rFonts w:ascii="方正仿宋_GBK" w:eastAsia="方正仿宋_GBK" w:hint="eastAsia"/>
          <w:b/>
          <w:sz w:val="32"/>
          <w:szCs w:val="32"/>
        </w:rPr>
        <w:t>一、2018年部门预算编制情况</w:t>
      </w:r>
    </w:p>
    <w:p w:rsidR="009F0216" w:rsidRDefault="00B577E7">
      <w:pPr>
        <w:rPr>
          <w:rFonts w:ascii="方正仿宋_GBK" w:eastAsia="方正仿宋_GBK"/>
          <w:b/>
          <w:sz w:val="32"/>
          <w:szCs w:val="32"/>
        </w:rPr>
      </w:pPr>
      <w:r>
        <w:rPr>
          <w:rFonts w:ascii="方正仿宋_GBK" w:eastAsia="方正仿宋_GBK" w:hint="eastAsia"/>
          <w:b/>
          <w:sz w:val="32"/>
          <w:szCs w:val="32"/>
        </w:rPr>
        <w:t>二、预算单位基本情况</w:t>
      </w:r>
    </w:p>
    <w:p w:rsidR="009F0216" w:rsidRDefault="00B577E7">
      <w:pPr>
        <w:rPr>
          <w:rFonts w:ascii="方正仿宋_GBK" w:eastAsia="方正仿宋_GBK"/>
          <w:b/>
          <w:sz w:val="32"/>
          <w:szCs w:val="32"/>
        </w:rPr>
      </w:pPr>
      <w:r>
        <w:rPr>
          <w:rFonts w:ascii="方正仿宋_GBK" w:eastAsia="方正仿宋_GBK" w:hint="eastAsia"/>
          <w:b/>
          <w:sz w:val="32"/>
          <w:szCs w:val="32"/>
        </w:rPr>
        <w:t>三、预算单位收入情况</w:t>
      </w:r>
    </w:p>
    <w:p w:rsidR="009F0216" w:rsidRDefault="00B577E7">
      <w:pPr>
        <w:rPr>
          <w:rFonts w:ascii="方正仿宋_GBK" w:eastAsia="方正仿宋_GBK"/>
          <w:b/>
          <w:sz w:val="32"/>
          <w:szCs w:val="32"/>
        </w:rPr>
      </w:pPr>
      <w:r>
        <w:rPr>
          <w:rFonts w:ascii="方正仿宋_GBK" w:eastAsia="方正仿宋_GBK" w:hint="eastAsia"/>
          <w:b/>
          <w:sz w:val="32"/>
          <w:szCs w:val="32"/>
        </w:rPr>
        <w:t>（一）部门财务收入情况</w:t>
      </w:r>
    </w:p>
    <w:p w:rsidR="009F0216" w:rsidRDefault="00B577E7">
      <w:pPr>
        <w:rPr>
          <w:rFonts w:ascii="方正仿宋_GBK" w:eastAsia="方正仿宋_GBK"/>
          <w:b/>
          <w:sz w:val="32"/>
          <w:szCs w:val="32"/>
        </w:rPr>
      </w:pPr>
      <w:r>
        <w:rPr>
          <w:rFonts w:ascii="方正仿宋_GBK" w:eastAsia="方正仿宋_GBK" w:hint="eastAsia"/>
          <w:b/>
          <w:sz w:val="32"/>
          <w:szCs w:val="32"/>
        </w:rPr>
        <w:t>（二）财政拨款收入情况</w:t>
      </w:r>
    </w:p>
    <w:p w:rsidR="009F0216" w:rsidRDefault="00B577E7">
      <w:pPr>
        <w:rPr>
          <w:rFonts w:ascii="方正仿宋_GBK" w:eastAsia="方正仿宋_GBK"/>
          <w:b/>
          <w:sz w:val="32"/>
          <w:szCs w:val="32"/>
        </w:rPr>
      </w:pPr>
      <w:r>
        <w:rPr>
          <w:rFonts w:ascii="方正仿宋_GBK" w:eastAsia="方正仿宋_GBK" w:hint="eastAsia"/>
          <w:b/>
          <w:sz w:val="32"/>
          <w:szCs w:val="32"/>
        </w:rPr>
        <w:t>四、预算单位支出情况</w:t>
      </w:r>
    </w:p>
    <w:p w:rsidR="009F0216" w:rsidRDefault="00B577E7">
      <w:pPr>
        <w:rPr>
          <w:rFonts w:ascii="方正仿宋_GBK" w:eastAsia="方正仿宋_GBK"/>
          <w:b/>
          <w:sz w:val="32"/>
          <w:szCs w:val="32"/>
        </w:rPr>
      </w:pPr>
      <w:r>
        <w:rPr>
          <w:rFonts w:ascii="方正仿宋_GBK" w:eastAsia="方正仿宋_GBK" w:hint="eastAsia"/>
          <w:b/>
          <w:sz w:val="32"/>
          <w:szCs w:val="32"/>
        </w:rPr>
        <w:t>（一）财政拨款安排支出按功能科目分类情况</w:t>
      </w:r>
    </w:p>
    <w:p w:rsidR="009F0216" w:rsidRDefault="00B577E7">
      <w:pPr>
        <w:rPr>
          <w:rFonts w:ascii="方正仿宋_GBK" w:eastAsia="方正仿宋_GBK"/>
          <w:b/>
          <w:sz w:val="32"/>
          <w:szCs w:val="32"/>
        </w:rPr>
      </w:pPr>
      <w:r>
        <w:rPr>
          <w:rFonts w:ascii="方正仿宋_GBK" w:eastAsia="方正仿宋_GBK" w:hint="eastAsia"/>
          <w:b/>
          <w:sz w:val="32"/>
          <w:szCs w:val="32"/>
        </w:rPr>
        <w:t>（二）财政拨款安排支出按经济科目分类情况</w:t>
      </w:r>
    </w:p>
    <w:p w:rsidR="009F0216" w:rsidRDefault="00B577E7">
      <w:pPr>
        <w:rPr>
          <w:rFonts w:ascii="方正仿宋_GBK" w:eastAsia="方正仿宋_GBK"/>
          <w:b/>
          <w:sz w:val="32"/>
          <w:szCs w:val="32"/>
        </w:rPr>
      </w:pPr>
      <w:r>
        <w:rPr>
          <w:rFonts w:ascii="方正仿宋_GBK" w:eastAsia="方正仿宋_GBK" w:hint="eastAsia"/>
          <w:b/>
          <w:sz w:val="32"/>
          <w:szCs w:val="32"/>
        </w:rPr>
        <w:t>（三）一般公共预算支出</w:t>
      </w:r>
    </w:p>
    <w:p w:rsidR="009F0216" w:rsidRDefault="00B577E7">
      <w:pPr>
        <w:rPr>
          <w:rFonts w:ascii="方正仿宋_GBK" w:eastAsia="方正仿宋_GBK"/>
          <w:b/>
          <w:sz w:val="32"/>
          <w:szCs w:val="32"/>
        </w:rPr>
      </w:pPr>
      <w:r>
        <w:rPr>
          <w:rFonts w:ascii="方正仿宋_GBK" w:eastAsia="方正仿宋_GBK" w:hint="eastAsia"/>
          <w:b/>
          <w:sz w:val="32"/>
          <w:szCs w:val="32"/>
        </w:rPr>
        <w:t>（四）政府性基金预算</w:t>
      </w:r>
    </w:p>
    <w:p w:rsidR="009F0216" w:rsidRDefault="00B577E7">
      <w:pPr>
        <w:rPr>
          <w:rFonts w:ascii="方正仿宋_GBK" w:eastAsia="方正仿宋_GBK"/>
          <w:b/>
          <w:sz w:val="32"/>
          <w:szCs w:val="32"/>
        </w:rPr>
      </w:pPr>
      <w:r>
        <w:rPr>
          <w:rFonts w:ascii="方正仿宋_GBK" w:eastAsia="方正仿宋_GBK" w:hint="eastAsia"/>
          <w:b/>
          <w:sz w:val="32"/>
          <w:szCs w:val="32"/>
        </w:rPr>
        <w:t>（五）社会保险基金预算</w:t>
      </w:r>
    </w:p>
    <w:p w:rsidR="009F0216" w:rsidRDefault="00B577E7">
      <w:pPr>
        <w:rPr>
          <w:rFonts w:ascii="方正仿宋_GBK" w:eastAsia="方正仿宋_GBK"/>
          <w:b/>
          <w:sz w:val="32"/>
          <w:szCs w:val="32"/>
        </w:rPr>
      </w:pPr>
      <w:r>
        <w:rPr>
          <w:rFonts w:ascii="方正仿宋_GBK" w:eastAsia="方正仿宋_GBK" w:hint="eastAsia"/>
          <w:b/>
          <w:sz w:val="32"/>
          <w:szCs w:val="32"/>
        </w:rPr>
        <w:t>（六）国有资本经营预算</w:t>
      </w:r>
    </w:p>
    <w:p w:rsidR="009F0216" w:rsidRDefault="00B577E7">
      <w:pPr>
        <w:rPr>
          <w:rFonts w:ascii="方正仿宋_GBK" w:eastAsia="方正仿宋_GBK"/>
          <w:b/>
          <w:sz w:val="32"/>
          <w:szCs w:val="32"/>
        </w:rPr>
      </w:pPr>
      <w:r>
        <w:rPr>
          <w:rFonts w:ascii="方正仿宋_GBK" w:eastAsia="方正仿宋_GBK" w:hint="eastAsia"/>
          <w:b/>
          <w:sz w:val="32"/>
          <w:szCs w:val="32"/>
        </w:rPr>
        <w:t>五、省对下专项转移支付情况</w:t>
      </w:r>
    </w:p>
    <w:p w:rsidR="009F0216" w:rsidRDefault="00B577E7">
      <w:pPr>
        <w:rPr>
          <w:rFonts w:ascii="方正仿宋_GBK" w:eastAsia="方正仿宋_GBK"/>
          <w:b/>
          <w:sz w:val="32"/>
          <w:szCs w:val="32"/>
        </w:rPr>
      </w:pPr>
      <w:r>
        <w:rPr>
          <w:rFonts w:ascii="方正仿宋_GBK" w:eastAsia="方正仿宋_GBK" w:hint="eastAsia"/>
          <w:b/>
          <w:sz w:val="32"/>
          <w:szCs w:val="32"/>
        </w:rPr>
        <w:t>六、政府采购预算情况</w:t>
      </w:r>
    </w:p>
    <w:p w:rsidR="009F0216" w:rsidRDefault="00B577E7">
      <w:pPr>
        <w:rPr>
          <w:rFonts w:ascii="方正仿宋_GBK" w:eastAsia="方正仿宋_GBK"/>
          <w:b/>
          <w:sz w:val="32"/>
          <w:szCs w:val="32"/>
        </w:rPr>
      </w:pPr>
      <w:r>
        <w:rPr>
          <w:rFonts w:ascii="方正仿宋_GBK" w:eastAsia="方正仿宋_GBK" w:hint="eastAsia"/>
          <w:b/>
          <w:sz w:val="32"/>
          <w:szCs w:val="32"/>
        </w:rPr>
        <w:lastRenderedPageBreak/>
        <w:t>七、预算收支增减变化情况说明</w:t>
      </w:r>
    </w:p>
    <w:p w:rsidR="009F0216" w:rsidRDefault="00B577E7">
      <w:pPr>
        <w:rPr>
          <w:rFonts w:ascii="方正仿宋_GBK" w:eastAsia="方正仿宋_GBK"/>
          <w:b/>
          <w:sz w:val="32"/>
          <w:szCs w:val="32"/>
        </w:rPr>
      </w:pPr>
      <w:r>
        <w:rPr>
          <w:rFonts w:ascii="方正仿宋_GBK" w:eastAsia="方正仿宋_GBK" w:hint="eastAsia"/>
          <w:b/>
          <w:sz w:val="32"/>
          <w:szCs w:val="32"/>
        </w:rPr>
        <w:t>（一）基本支出情况</w:t>
      </w:r>
    </w:p>
    <w:p w:rsidR="009F0216" w:rsidRDefault="00B577E7">
      <w:pPr>
        <w:rPr>
          <w:rFonts w:ascii="方正仿宋_GBK" w:eastAsia="方正仿宋_GBK"/>
          <w:b/>
          <w:sz w:val="32"/>
          <w:szCs w:val="32"/>
        </w:rPr>
      </w:pPr>
      <w:r>
        <w:rPr>
          <w:rFonts w:ascii="方正仿宋_GBK" w:eastAsia="方正仿宋_GBK" w:hint="eastAsia"/>
          <w:b/>
          <w:sz w:val="32"/>
          <w:szCs w:val="32"/>
        </w:rPr>
        <w:t>（二）项目支出情况</w:t>
      </w:r>
    </w:p>
    <w:p w:rsidR="009F0216" w:rsidRDefault="00B577E7">
      <w:pPr>
        <w:rPr>
          <w:rFonts w:ascii="方正仿宋_GBK" w:eastAsia="方正仿宋_GBK"/>
          <w:b/>
          <w:sz w:val="32"/>
          <w:szCs w:val="32"/>
        </w:rPr>
      </w:pPr>
      <w:r>
        <w:rPr>
          <w:rFonts w:ascii="方正仿宋_GBK" w:eastAsia="方正仿宋_GBK" w:hint="eastAsia"/>
          <w:b/>
          <w:sz w:val="32"/>
          <w:szCs w:val="32"/>
        </w:rPr>
        <w:t>八、其他公开信息</w:t>
      </w:r>
    </w:p>
    <w:p w:rsidR="009F0216" w:rsidRDefault="00B577E7">
      <w:pPr>
        <w:rPr>
          <w:rFonts w:ascii="方正仿宋_GBK" w:eastAsia="方正仿宋_GBK"/>
          <w:b/>
          <w:sz w:val="32"/>
          <w:szCs w:val="32"/>
        </w:rPr>
      </w:pPr>
      <w:r>
        <w:rPr>
          <w:rFonts w:ascii="方正仿宋_GBK" w:eastAsia="方正仿宋_GBK" w:hint="eastAsia"/>
          <w:b/>
          <w:sz w:val="32"/>
          <w:szCs w:val="32"/>
        </w:rPr>
        <w:t>（一）专业名词解释</w:t>
      </w:r>
    </w:p>
    <w:p w:rsidR="009F0216" w:rsidRDefault="00B577E7">
      <w:pPr>
        <w:rPr>
          <w:rFonts w:ascii="方正仿宋_GBK" w:eastAsia="方正仿宋_GBK"/>
          <w:b/>
          <w:sz w:val="32"/>
          <w:szCs w:val="32"/>
        </w:rPr>
      </w:pPr>
      <w:r>
        <w:rPr>
          <w:rFonts w:ascii="方正仿宋_GBK" w:eastAsia="方正仿宋_GBK" w:hint="eastAsia"/>
          <w:b/>
          <w:sz w:val="32"/>
          <w:szCs w:val="32"/>
        </w:rPr>
        <w:t>（二）机关运行经费支出情况</w:t>
      </w:r>
    </w:p>
    <w:p w:rsidR="009F0216" w:rsidRDefault="00B577E7">
      <w:pPr>
        <w:rPr>
          <w:rFonts w:ascii="方正仿宋_GBK" w:eastAsia="方正仿宋_GBK"/>
          <w:b/>
          <w:sz w:val="32"/>
          <w:szCs w:val="32"/>
        </w:rPr>
      </w:pPr>
      <w:r>
        <w:rPr>
          <w:rFonts w:ascii="方正仿宋_GBK" w:eastAsia="方正仿宋_GBK" w:hint="eastAsia"/>
          <w:b/>
          <w:sz w:val="32"/>
          <w:szCs w:val="32"/>
        </w:rPr>
        <w:t>（三）国有资产占有使用情况</w:t>
      </w:r>
    </w:p>
    <w:p w:rsidR="009F0216" w:rsidRDefault="00B577E7">
      <w:pPr>
        <w:rPr>
          <w:rFonts w:ascii="方正仿宋_GBK" w:eastAsia="方正仿宋_GBK"/>
          <w:b/>
          <w:sz w:val="32"/>
          <w:szCs w:val="32"/>
        </w:rPr>
      </w:pPr>
      <w:r>
        <w:rPr>
          <w:rFonts w:ascii="方正仿宋_GBK" w:eastAsia="方正仿宋_GBK" w:hint="eastAsia"/>
          <w:b/>
          <w:sz w:val="32"/>
          <w:szCs w:val="32"/>
        </w:rPr>
        <w:t>（四）预算绩效情况</w:t>
      </w:r>
    </w:p>
    <w:p w:rsidR="009F0216" w:rsidRDefault="00B577E7">
      <w:pPr>
        <w:rPr>
          <w:rFonts w:ascii="方正仿宋_GBK" w:eastAsia="方正仿宋_GBK"/>
          <w:b/>
          <w:sz w:val="32"/>
          <w:szCs w:val="32"/>
        </w:rPr>
      </w:pPr>
      <w:r>
        <w:rPr>
          <w:rFonts w:ascii="方正仿宋_GBK" w:eastAsia="方正仿宋_GBK" w:hint="eastAsia"/>
          <w:b/>
          <w:sz w:val="32"/>
          <w:szCs w:val="32"/>
        </w:rPr>
        <w:t>（五）三公经费情况</w:t>
      </w:r>
    </w:p>
    <w:p w:rsidR="009F0216" w:rsidRDefault="00B577E7">
      <w:pPr>
        <w:rPr>
          <w:rFonts w:ascii="方正仿宋_GBK" w:eastAsia="方正仿宋_GBK"/>
          <w:b/>
          <w:sz w:val="32"/>
          <w:szCs w:val="32"/>
        </w:rPr>
      </w:pPr>
      <w:r>
        <w:rPr>
          <w:rFonts w:ascii="方正仿宋_GBK" w:eastAsia="方正仿宋_GBK" w:hint="eastAsia"/>
          <w:b/>
          <w:sz w:val="32"/>
          <w:szCs w:val="32"/>
        </w:rPr>
        <w:t>第三部分    2018年部门预算表</w:t>
      </w:r>
    </w:p>
    <w:p w:rsidR="009F0216" w:rsidRDefault="00B577E7" w:rsidP="00E0385D">
      <w:pPr>
        <w:ind w:firstLineChars="200" w:firstLine="640"/>
        <w:rPr>
          <w:rFonts w:ascii="方正仿宋_GBK" w:eastAsia="方正仿宋_GBK"/>
          <w:sz w:val="32"/>
          <w:szCs w:val="32"/>
        </w:rPr>
      </w:pPr>
      <w:r>
        <w:rPr>
          <w:rFonts w:ascii="方正仿宋_GBK" w:eastAsia="方正仿宋_GBK" w:hint="eastAsia"/>
          <w:sz w:val="32"/>
          <w:szCs w:val="32"/>
        </w:rPr>
        <w:t>按照预算管理的相关规定，目前部门预算的编制实行全口径预算管理，即收入和支出全部纳入预算管理，全部收入和支出都反映在预算中。根据《西双版纳州财政局转发云南省财政厅关于印发云南省预算公开工作实施细则文件的通知》（西财预发</w:t>
      </w:r>
      <w:r>
        <w:rPr>
          <w:rFonts w:ascii="方正仿宋_GBK" w:eastAsia="方正仿宋_GBK"/>
          <w:sz w:val="32"/>
          <w:szCs w:val="32"/>
        </w:rPr>
        <w:t>〔201</w:t>
      </w:r>
      <w:r>
        <w:rPr>
          <w:rFonts w:ascii="方正仿宋_GBK" w:eastAsia="方正仿宋_GBK" w:hint="eastAsia"/>
          <w:sz w:val="32"/>
          <w:szCs w:val="32"/>
        </w:rPr>
        <w:t>6</w:t>
      </w:r>
      <w:r>
        <w:rPr>
          <w:rFonts w:ascii="方正仿宋_GBK" w:eastAsia="方正仿宋_GBK"/>
          <w:sz w:val="32"/>
          <w:szCs w:val="32"/>
        </w:rPr>
        <w:t>〕</w:t>
      </w:r>
      <w:r>
        <w:rPr>
          <w:rFonts w:ascii="方正仿宋_GBK" w:eastAsia="方正仿宋_GBK" w:hint="eastAsia"/>
          <w:sz w:val="32"/>
          <w:szCs w:val="32"/>
        </w:rPr>
        <w:t>214号）和《勐海县财政局关于编制2018年—2020年中期财政规划和2018年县级部门预算的通知》（海财预字</w:t>
      </w:r>
      <w:r>
        <w:rPr>
          <w:rFonts w:ascii="方正仿宋_GBK" w:eastAsia="方正仿宋_GBK"/>
          <w:sz w:val="32"/>
          <w:szCs w:val="32"/>
        </w:rPr>
        <w:t>〔201</w:t>
      </w:r>
      <w:r>
        <w:rPr>
          <w:rFonts w:ascii="方正仿宋_GBK" w:eastAsia="方正仿宋_GBK" w:hint="eastAsia"/>
          <w:sz w:val="32"/>
          <w:szCs w:val="32"/>
        </w:rPr>
        <w:t>7</w:t>
      </w:r>
      <w:r>
        <w:rPr>
          <w:rFonts w:ascii="方正仿宋_GBK" w:eastAsia="方正仿宋_GBK"/>
          <w:sz w:val="32"/>
          <w:szCs w:val="32"/>
        </w:rPr>
        <w:t>〕</w:t>
      </w:r>
      <w:r>
        <w:rPr>
          <w:rFonts w:ascii="方正仿宋_GBK" w:eastAsia="方正仿宋_GBK" w:hint="eastAsia"/>
          <w:sz w:val="32"/>
          <w:szCs w:val="32"/>
        </w:rPr>
        <w:t xml:space="preserve">521号）的相关要求，现将勐海县甘蔗技术推广站2018年部门预算公开如下： </w:t>
      </w:r>
    </w:p>
    <w:p w:rsidR="009F0216" w:rsidRDefault="00B577E7">
      <w:pPr>
        <w:jc w:val="center"/>
        <w:rPr>
          <w:rFonts w:ascii="方正小标宋_GBK" w:eastAsia="方正小标宋_GBK"/>
          <w:b/>
          <w:sz w:val="32"/>
          <w:szCs w:val="32"/>
        </w:rPr>
      </w:pPr>
      <w:r>
        <w:rPr>
          <w:rFonts w:ascii="方正小标宋_GBK" w:eastAsia="方正小标宋_GBK" w:hint="eastAsia"/>
          <w:b/>
          <w:sz w:val="32"/>
          <w:szCs w:val="32"/>
        </w:rPr>
        <w:t>第一部分   勐海县甘蔗技术推广站概况</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一、</w:t>
      </w:r>
      <w:r>
        <w:rPr>
          <w:rFonts w:ascii="方正仿宋_GBK" w:eastAsia="方正仿宋_GBK" w:hAnsi="宋体" w:hint="eastAsia"/>
          <w:b/>
          <w:sz w:val="32"/>
          <w:szCs w:val="32"/>
          <w:shd w:val="clear" w:color="auto" w:fill="FFFFFF"/>
        </w:rPr>
        <w:t>基本职能及主要工作</w:t>
      </w:r>
    </w:p>
    <w:p w:rsidR="009F0216" w:rsidRDefault="00B577E7">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勐海县甘蔗技术</w:t>
      </w:r>
      <w:r>
        <w:rPr>
          <w:rFonts w:ascii="方正小标宋_GBK" w:eastAsia="方正小标宋_GBK" w:hint="eastAsia"/>
          <w:b/>
          <w:sz w:val="32"/>
          <w:szCs w:val="32"/>
        </w:rPr>
        <w:t>推广站</w:t>
      </w:r>
      <w:r>
        <w:rPr>
          <w:rFonts w:ascii="方正仿宋_GBK" w:eastAsia="方正仿宋_GBK" w:hint="eastAsia"/>
          <w:sz w:val="32"/>
          <w:szCs w:val="32"/>
        </w:rPr>
        <w:t>承担着全县甘蔗种植管理推广服务、引进、鉴定、试验、试范、繁殖推广甘蔗良种栽培技</w:t>
      </w:r>
      <w:r>
        <w:rPr>
          <w:rFonts w:ascii="方正仿宋_GBK" w:eastAsia="方正仿宋_GBK" w:hint="eastAsia"/>
          <w:sz w:val="32"/>
          <w:szCs w:val="32"/>
        </w:rPr>
        <w:lastRenderedPageBreak/>
        <w:t>术的培训、咨询、指导服务和甘蔗新技术引进、试验、试范推广。</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二、机构设置情况</w:t>
      </w:r>
    </w:p>
    <w:p w:rsidR="008126FC" w:rsidRPr="008126FC" w:rsidRDefault="00B577E7" w:rsidP="008126F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勐海县甘蔗技术推广站系全额拨款公益性事业单位，单位</w:t>
      </w:r>
      <w:r w:rsidR="008126FC" w:rsidRPr="008126FC">
        <w:rPr>
          <w:rFonts w:ascii="方正仿宋_GBK" w:eastAsia="方正仿宋_GBK"/>
          <w:sz w:val="32"/>
          <w:szCs w:val="32"/>
        </w:rPr>
        <w:t>内设机构名称：站长室、副站长室、项目管理办公室、行政办公室、财务室、会议室、档案室、选育种办公室、植保办公室、栽培办公室、土肥办公室、栽培办公室、病虫害标本办公室、化验室。</w:t>
      </w:r>
    </w:p>
    <w:p w:rsidR="009F0216" w:rsidRDefault="00B577E7" w:rsidP="008126FC">
      <w:pPr>
        <w:ind w:firstLineChars="200" w:firstLine="643"/>
        <w:rPr>
          <w:rFonts w:ascii="方正小标宋_GBK" w:eastAsia="方正小标宋_GBK"/>
          <w:b/>
          <w:sz w:val="32"/>
          <w:szCs w:val="32"/>
        </w:rPr>
      </w:pPr>
      <w:r>
        <w:rPr>
          <w:rFonts w:ascii="方正小标宋_GBK" w:eastAsia="方正小标宋_GBK" w:hint="eastAsia"/>
          <w:b/>
          <w:sz w:val="32"/>
          <w:szCs w:val="32"/>
        </w:rPr>
        <w:t>第二部分    2018年部门预算情况说明</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一、2018年部门预算编制情况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勐海县甘蔗技术推广站部门编制2018 年部门预算的指导思想、基本原则、编制方法、总体思路。</w:t>
      </w:r>
    </w:p>
    <w:p w:rsidR="009F0216" w:rsidRDefault="00B577E7">
      <w:pPr>
        <w:pStyle w:val="10"/>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指导思想：深入贯彻党的十九大精神，认真落实中央以及省、州、县委和县政府决策部署，紧紧围绕中心工作，突出民生重点，体现预算公共性、科学性、有效性和规范性，强化部门综合预算管理，逐步建立公开、透明、规范、完整的预算制度。</w:t>
      </w:r>
      <w:r>
        <w:rPr>
          <w:rFonts w:ascii="楷体_GB2312" w:eastAsia="楷体_GB2312" w:cs="楷体_GB2312" w:hint="eastAsia"/>
          <w:color w:val="000000"/>
          <w:sz w:val="30"/>
          <w:szCs w:val="30"/>
        </w:rPr>
        <w:t xml:space="preserve"> </w:t>
      </w:r>
    </w:p>
    <w:p w:rsidR="009F0216" w:rsidRDefault="00B577E7">
      <w:pPr>
        <w:pStyle w:val="10"/>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基本原则：严格执行财政预算制度，按照收支平衡原则，从严控制各项支出，即体现实际需要，又按照统筹兼顾、保证重点的原则，根据工作目标，确保重点支出需要，安排预算。</w:t>
      </w:r>
      <w:r>
        <w:rPr>
          <w:rFonts w:ascii="楷体_GB2312" w:eastAsia="楷体_GB2312" w:cs="楷体_GB2312" w:hint="eastAsia"/>
          <w:color w:val="000000"/>
          <w:sz w:val="30"/>
          <w:szCs w:val="30"/>
        </w:rPr>
        <w:t xml:space="preserve"> </w:t>
      </w:r>
    </w:p>
    <w:p w:rsidR="009F0216" w:rsidRDefault="00B577E7">
      <w:pPr>
        <w:pStyle w:val="10"/>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编制方法：坚持依法理财、统筹兼顾，加强全口径预算管理，强化政府性资金管理，严格控制行政成本，优化</w:t>
      </w:r>
      <w:r>
        <w:rPr>
          <w:rFonts w:ascii="方正仿宋_GBK" w:eastAsia="方正仿宋_GBK" w:hAnsi="方正仿宋_GBK" w:cs="方正仿宋_GBK" w:hint="eastAsia"/>
          <w:color w:val="000000"/>
          <w:sz w:val="32"/>
          <w:szCs w:val="32"/>
        </w:rPr>
        <w:lastRenderedPageBreak/>
        <w:t>调整支出结构，保证政策落实和重点支出的需要；规范项目支出管理，提高预算编制精细化水平；加强预算绩效管理，提高资金使用效益。</w:t>
      </w:r>
      <w:r>
        <w:rPr>
          <w:rFonts w:ascii="楷体_GB2312" w:eastAsia="楷体_GB2312" w:cs="楷体_GB2312" w:hint="eastAsia"/>
          <w:color w:val="000000"/>
          <w:sz w:val="30"/>
          <w:szCs w:val="30"/>
        </w:rPr>
        <w:t xml:space="preserve"> </w:t>
      </w:r>
    </w:p>
    <w:p w:rsidR="009F0216" w:rsidRDefault="00B577E7">
      <w:pPr>
        <w:pStyle w:val="10"/>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总体思路：依据财政局预算编制的总体要求，坚持厉行节约，从严从紧编制预算，严格控制一般性消耗性支出，有效降低行政运行成本。坚持科学管理，强化预算执行管理，保证财政资金使用的规范性、安全性和有效性。结合我单位实际，做好部门预算改革。按照机构编制内实有人数据实编制人员和公用支出预算，并结合我单位工作特点，编制业务经费支出预算，上报审批。</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二、预算单位基本情况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我部门编制2018年部门预算单位共1个。其中：财政全供给单位1个。财政全供给单位中非参公管理事业单位1个。在职人员编制24人，其中：事业编制24人。在职实有21人，其中： 财政全供养21人。离退休人员 20人，其中： 退休 20人。车辆编制0辆，实有车辆1辆。</w:t>
      </w:r>
    </w:p>
    <w:p w:rsidR="009F0216" w:rsidRDefault="00B577E7" w:rsidP="008126FC">
      <w:pPr>
        <w:ind w:firstLineChars="400" w:firstLine="1120"/>
        <w:rPr>
          <w:rFonts w:ascii="仿宋_GB2312" w:eastAsia="仿宋_GB2312"/>
          <w:color w:val="000000"/>
          <w:sz w:val="28"/>
          <w:szCs w:val="28"/>
        </w:rPr>
      </w:pPr>
      <w:r>
        <w:rPr>
          <w:rFonts w:ascii="仿宋_GB2312" w:eastAsia="仿宋_GB2312" w:hint="eastAsia"/>
          <w:color w:val="000000"/>
          <w:sz w:val="28"/>
          <w:szCs w:val="28"/>
        </w:rPr>
        <w:t>勐海县甘蔗技术推广站人员构成情况</w:t>
      </w:r>
    </w:p>
    <w:tbl>
      <w:tblPr>
        <w:tblW w:w="0" w:type="auto"/>
        <w:jc w:val="center"/>
        <w:tblLayout w:type="fixed"/>
        <w:tblLook w:val="0000"/>
      </w:tblPr>
      <w:tblGrid>
        <w:gridCol w:w="7"/>
        <w:gridCol w:w="1081"/>
        <w:gridCol w:w="565"/>
        <w:gridCol w:w="565"/>
        <w:gridCol w:w="565"/>
        <w:gridCol w:w="580"/>
        <w:gridCol w:w="580"/>
        <w:gridCol w:w="580"/>
        <w:gridCol w:w="580"/>
        <w:gridCol w:w="580"/>
        <w:gridCol w:w="580"/>
        <w:gridCol w:w="1489"/>
      </w:tblGrid>
      <w:tr w:rsidR="009F0216">
        <w:trPr>
          <w:gridBefore w:val="1"/>
          <w:wBefore w:w="7" w:type="dxa"/>
          <w:trHeight w:val="480"/>
          <w:jc w:val="center"/>
        </w:trPr>
        <w:tc>
          <w:tcPr>
            <w:tcW w:w="2776" w:type="dxa"/>
            <w:gridSpan w:val="4"/>
            <w:tcBorders>
              <w:top w:val="single" w:sz="4" w:space="0" w:color="auto"/>
              <w:left w:val="single" w:sz="4" w:space="0" w:color="auto"/>
              <w:bottom w:val="single" w:sz="4" w:space="0" w:color="auto"/>
              <w:right w:val="single" w:sz="4" w:space="0" w:color="000000"/>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编制情况</w:t>
            </w:r>
          </w:p>
        </w:tc>
        <w:tc>
          <w:tcPr>
            <w:tcW w:w="2320" w:type="dxa"/>
            <w:gridSpan w:val="4"/>
            <w:tcBorders>
              <w:top w:val="single" w:sz="4" w:space="0" w:color="auto"/>
              <w:left w:val="nil"/>
              <w:bottom w:val="single" w:sz="4" w:space="0" w:color="auto"/>
              <w:right w:val="single" w:sz="4" w:space="0" w:color="000000"/>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实有人员情况</w:t>
            </w:r>
          </w:p>
        </w:tc>
        <w:tc>
          <w:tcPr>
            <w:tcW w:w="2649" w:type="dxa"/>
            <w:gridSpan w:val="3"/>
            <w:tcBorders>
              <w:top w:val="single" w:sz="4" w:space="0" w:color="auto"/>
              <w:left w:val="nil"/>
              <w:bottom w:val="single" w:sz="4" w:space="0" w:color="auto"/>
              <w:right w:val="single" w:sz="4" w:space="0" w:color="000000"/>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其它补助人员实有情况</w:t>
            </w:r>
          </w:p>
        </w:tc>
      </w:tr>
      <w:tr w:rsidR="009F0216">
        <w:trPr>
          <w:trHeight w:val="480"/>
          <w:jc w:val="center"/>
        </w:trPr>
        <w:tc>
          <w:tcPr>
            <w:tcW w:w="1088" w:type="dxa"/>
            <w:gridSpan w:val="2"/>
            <w:tcBorders>
              <w:top w:val="nil"/>
              <w:left w:val="single" w:sz="4" w:space="0" w:color="auto"/>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合计</w:t>
            </w:r>
          </w:p>
        </w:tc>
        <w:tc>
          <w:tcPr>
            <w:tcW w:w="565"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行政</w:t>
            </w:r>
          </w:p>
        </w:tc>
        <w:tc>
          <w:tcPr>
            <w:tcW w:w="565"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事业</w:t>
            </w:r>
          </w:p>
        </w:tc>
        <w:tc>
          <w:tcPr>
            <w:tcW w:w="565"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工勤</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合计</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在职</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离休</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退休</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合计</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遗属人员</w:t>
            </w:r>
          </w:p>
        </w:tc>
        <w:tc>
          <w:tcPr>
            <w:tcW w:w="1489"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其它各类补助人员</w:t>
            </w:r>
          </w:p>
        </w:tc>
      </w:tr>
      <w:tr w:rsidR="009F0216">
        <w:trPr>
          <w:gridBefore w:val="1"/>
          <w:wBefore w:w="7" w:type="dxa"/>
          <w:trHeight w:val="480"/>
          <w:jc w:val="center"/>
        </w:trPr>
        <w:tc>
          <w:tcPr>
            <w:tcW w:w="1081" w:type="dxa"/>
            <w:tcBorders>
              <w:top w:val="nil"/>
              <w:left w:val="single" w:sz="4" w:space="0" w:color="auto"/>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24</w:t>
            </w:r>
          </w:p>
        </w:tc>
        <w:tc>
          <w:tcPr>
            <w:tcW w:w="565"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565"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24</w:t>
            </w:r>
          </w:p>
        </w:tc>
        <w:tc>
          <w:tcPr>
            <w:tcW w:w="565"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41　</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21　</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20</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　2</w:t>
            </w:r>
          </w:p>
        </w:tc>
        <w:tc>
          <w:tcPr>
            <w:tcW w:w="580"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2　</w:t>
            </w:r>
          </w:p>
        </w:tc>
        <w:tc>
          <w:tcPr>
            <w:tcW w:w="1489" w:type="dxa"/>
            <w:tcBorders>
              <w:top w:val="nil"/>
              <w:left w:val="nil"/>
              <w:bottom w:val="single" w:sz="4" w:space="0" w:color="auto"/>
              <w:right w:val="single" w:sz="4" w:space="0" w:color="auto"/>
            </w:tcBorders>
            <w:vAlign w:val="center"/>
          </w:tcPr>
          <w:p w:rsidR="009F0216" w:rsidRDefault="00B577E7">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三、预算单位收入情况</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lastRenderedPageBreak/>
        <w:t>（一）部门财务收入情况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2018年勐海县甘蔗技术推广站财务总收入</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万元，其中：</w:t>
      </w:r>
      <w:r>
        <w:rPr>
          <w:rFonts w:ascii="方正仿宋_GBK" w:eastAsia="方正仿宋_GBK"/>
          <w:sz w:val="32"/>
          <w:szCs w:val="32"/>
        </w:rPr>
        <w:t>财政拨款收入430</w:t>
      </w:r>
      <w:r>
        <w:rPr>
          <w:rFonts w:ascii="方正仿宋_GBK" w:eastAsia="方正仿宋_GBK" w:hint="eastAsia"/>
          <w:sz w:val="32"/>
          <w:szCs w:val="32"/>
        </w:rPr>
        <w:t>.</w:t>
      </w:r>
      <w:r>
        <w:rPr>
          <w:rFonts w:ascii="方正仿宋_GBK" w:eastAsia="方正仿宋_GBK"/>
          <w:sz w:val="32"/>
          <w:szCs w:val="32"/>
        </w:rPr>
        <w:t>03万元，</w:t>
      </w:r>
      <w:r>
        <w:rPr>
          <w:rFonts w:ascii="方正仿宋_GBK" w:eastAsia="方正仿宋_GBK" w:hint="eastAsia"/>
          <w:sz w:val="32"/>
          <w:szCs w:val="32"/>
        </w:rPr>
        <w:t>事业收入0万元，事业单位经营收入0万元，其他收入0万元。</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（二）财政拨款收入情况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2018年勐海县甘蔗技术推广站部门财政拨款收入</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万元，其中：本年收入</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万元，上年结转收入0万元。本年收入中，一般公共预算财政拨款</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万元（本级财力</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专项收入0万元，执法办案补助0万元，收费成本补偿0万元，财政专户管理的收入0万元，国有资源（资产）有偿使用收入0万元），政府性基金财政拨款0万元，社会保险基金预算0万元，国有资本经营收益财政拨款0万元。</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2018年部门预算总支出</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万元，其中：基本支出</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占总支出的100%，项目支出0万元，占总支出的0%。按支出功能科目分类，支出分别列：2130104事业运行270.48万元、2080502事业单位离退休55.76万元、2080505机关事业单位基本养老保险缴费支出36.53万元、2080506机关事业单位职业年金缴费支出14.61万元、2082702财政对工伤保险基金的补助1.42万元、2082703财政对生育保险基金的补助0.79万元、2101102事业单位医疗19.00万元、2101103公务员医疗补助9.52万元、2210201</w:t>
      </w:r>
      <w:r>
        <w:rPr>
          <w:rFonts w:ascii="方正仿宋_GBK" w:eastAsia="方正仿宋_GBK" w:hint="eastAsia"/>
          <w:sz w:val="32"/>
          <w:szCs w:val="32"/>
        </w:rPr>
        <w:lastRenderedPageBreak/>
        <w:t>住房公积金21.92万元。主要反映农林水、社会保障、医疗卫生等的支出。</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四、预算单位支出情况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2018年部门预算总支出</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万元。财政拨款安排支出</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万元，其中：基本支出</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万元，项目支出0万元。</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（一）财政拨款安排支出按功能科目分类情况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功能科目分组，主要用于2130104事业运行270.48万元、2080502事业单位离退休55.76万元、2080505机关事业单位基本养老保险缴费支出36.53万元、2080506机关事业单位职业年金缴费支出14.61万元、2082702财政对工伤保险基金的补助1.42万元、2082703财政对生育保险基金的补助0.79万元、2101102事业单位医疗19.00万元、2101103公务员医疗补助9.52万元、2210201住房公积金21.92万元。</w:t>
      </w:r>
    </w:p>
    <w:p w:rsidR="009F0216" w:rsidRDefault="00B577E7" w:rsidP="00405884">
      <w:pPr>
        <w:ind w:firstLineChars="246" w:firstLine="790"/>
        <w:rPr>
          <w:rFonts w:ascii="方正仿宋_GBK" w:eastAsia="方正仿宋_GBK"/>
          <w:b/>
          <w:sz w:val="32"/>
          <w:szCs w:val="32"/>
        </w:rPr>
      </w:pPr>
      <w:r>
        <w:rPr>
          <w:rFonts w:ascii="方正仿宋_GBK" w:eastAsia="方正仿宋_GBK" w:hint="eastAsia"/>
          <w:b/>
          <w:sz w:val="32"/>
          <w:szCs w:val="32"/>
        </w:rPr>
        <w:t>（二）财政拨款安排支出按经济科目分类情况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经济科目分组（其中：基本支出430.03万元，项目支出0万元），主要用于工资福利支出、商品和服务支出、对个人和家庭的补助支出、资本性支出等的支出。</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1、工资福利支出362.97万元，其中：基本工资79.50万元、津贴补贴49.86万元、奖金6.63万元、机关事业单位基本养老保险缴费36.53万元、职业年金缴费14.61万元、职工基本医疗保险缴费17.60万元、公务员医疗补助缴费</w:t>
      </w:r>
      <w:r>
        <w:rPr>
          <w:rFonts w:ascii="方正仿宋_GBK" w:eastAsia="方正仿宋_GBK" w:hint="eastAsia"/>
          <w:sz w:val="32"/>
          <w:szCs w:val="32"/>
        </w:rPr>
        <w:lastRenderedPageBreak/>
        <w:t>9.52万元、其他社会保障缴费5.61万元、绩效工资121.19万元、住房公积金21.92万元。</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2、商品和服务支出8.10万元，其中：邮电费0.1万元、工会经费3.52万元、福利费1.99万元、公务接待费1.8万元，其他商品服务支出0.69万元。</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3、对个人和家庭的补助支出56.56万元，其中：生活补助1.47万元、奖励金0.02万元，退休费55.07万元。</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4、资本性支出2.4万元，其中：办公设备购置2.4万元。</w:t>
      </w:r>
    </w:p>
    <w:p w:rsidR="009F0216" w:rsidRDefault="00B577E7" w:rsidP="00405884">
      <w:pPr>
        <w:ind w:firstLineChars="200" w:firstLine="643"/>
        <w:rPr>
          <w:rFonts w:ascii="方正仿宋_GBK" w:eastAsia="方正仿宋_GBK"/>
          <w:b/>
          <w:sz w:val="32"/>
          <w:szCs w:val="32"/>
        </w:rPr>
      </w:pPr>
      <w:r>
        <w:rPr>
          <w:rFonts w:ascii="方正仿宋_GBK" w:eastAsia="方正仿宋_GBK" w:hint="eastAsia"/>
          <w:b/>
          <w:sz w:val="32"/>
          <w:szCs w:val="32"/>
        </w:rPr>
        <w:t>（三）一般公共预算支出</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勐海县甘蔗技术推广站2018年一般公共预算当年拨款</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万元，比2017年预算数增加24.63万元，增长6.07%。主要原因是：工资正常晋升变动、人员变动。</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1、2130104事业运行2018年预算数为270.48万元，比2017年预算数增加36.29万元，增长15.49%。主要原因是：工资正常晋升变动、人员变动。</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2、2080502事业单位离退休2018年预算数为55.76万元，比2017年预算数增加6.14万元，增加12.37%。主要原因是：实行养老统筹制度改革后，财政负责统筹外部分工资。</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3、2080505机关事业单位基本养老保险缴费支出2018年预算数为36.53万元，比2017年预算数减少2.53万元，下降 6.47%。主要原因是：工资正常晋升变动、人员变动。</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lastRenderedPageBreak/>
        <w:t>4、2080506机关事业单位职业年金缴费支出2018年预算数为14.61万元，比2017年预算数减少1.98万元，下降12.67%。主要原因是：工资正常晋升变动、人员变动。</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5、2082702财政对工伤保险基金的补助2018年预算数为1.42万元，比2017年预算数减少0.09万元，下降5.96%。主要原因是：工资正常晋升变动、人员变动。</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6、2082703财政对生育保险基金的补助2018年预算数为0.79万元，比2017年预算数减少0.04万元，下降4.81%。主要原因是：工资正常晋升变动、人员变动。</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7、2101102事业单位医疗2018年预算数为19.00万元，比2017年预算数减少3.83万元，下降16.77%。主要原因是：2018年部门预算计提基数不含2017年奖励性绩效工资，绩效工资调资部分。</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8、2101103公务员医疗补助2018年预算数为9.52万元，比2017年预算数减少6.45万元，下降40.39%。主要原因是：2018年部门预算计提基数不含2017年奖励性绩效工资，绩效工资调资部分。</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9、2</w:t>
      </w:r>
      <w:bookmarkStart w:id="0" w:name="_GoBack"/>
      <w:bookmarkEnd w:id="0"/>
      <w:r>
        <w:rPr>
          <w:rFonts w:ascii="方正仿宋_GBK" w:eastAsia="方正仿宋_GBK" w:hint="eastAsia"/>
          <w:sz w:val="32"/>
          <w:szCs w:val="32"/>
        </w:rPr>
        <w:t>210201住房公积金2018年预算数为21.92万元，比2017年预算数减少3.84万元，下降1.49%。主要原因是：2018年部门预算计提基数不含2017年奖励性绩效工资，绩效工资调资部分。</w:t>
      </w:r>
    </w:p>
    <w:p w:rsidR="009F0216" w:rsidRDefault="00B577E7" w:rsidP="00405884">
      <w:pPr>
        <w:ind w:firstLineChars="196" w:firstLine="630"/>
        <w:rPr>
          <w:rFonts w:ascii="方正仿宋_GBK" w:eastAsia="方正仿宋_GBK"/>
          <w:sz w:val="32"/>
          <w:szCs w:val="32"/>
        </w:rPr>
      </w:pPr>
      <w:r>
        <w:rPr>
          <w:rFonts w:ascii="方正仿宋_GBK" w:eastAsia="方正仿宋_GBK" w:hint="eastAsia"/>
          <w:b/>
          <w:sz w:val="32"/>
          <w:szCs w:val="32"/>
        </w:rPr>
        <w:t>（四）政府性基金预算</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lastRenderedPageBreak/>
        <w:t>我单位政府性基金预算为0万元。</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（五）社会保险基金预算</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我单位社会保险基金预算为0万元。</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（六）国有资本经营预算</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我单位国有资本经营预算为0万元。</w:t>
      </w:r>
    </w:p>
    <w:p w:rsidR="009F0216" w:rsidRDefault="00B577E7" w:rsidP="00405884">
      <w:pPr>
        <w:widowControl/>
        <w:ind w:firstLineChars="196" w:firstLine="630"/>
        <w:jc w:val="left"/>
        <w:rPr>
          <w:rFonts w:ascii="方正仿宋_GBK" w:eastAsia="方正仿宋_GBK"/>
          <w:b/>
          <w:sz w:val="32"/>
          <w:szCs w:val="32"/>
        </w:rPr>
      </w:pPr>
      <w:r>
        <w:rPr>
          <w:rFonts w:ascii="方正仿宋_GBK" w:eastAsia="方正仿宋_GBK" w:hint="eastAsia"/>
          <w:b/>
          <w:sz w:val="32"/>
          <w:szCs w:val="32"/>
        </w:rPr>
        <w:t>五、省对下专项转移支付情况</w:t>
      </w:r>
    </w:p>
    <w:p w:rsidR="009F0216" w:rsidRDefault="00B577E7">
      <w:pPr>
        <w:widowControl/>
        <w:jc w:val="left"/>
        <w:rPr>
          <w:rFonts w:ascii="方正仿宋_GBK" w:eastAsia="方正仿宋_GBK"/>
          <w:sz w:val="32"/>
          <w:szCs w:val="32"/>
        </w:rPr>
      </w:pPr>
      <w:r>
        <w:rPr>
          <w:rFonts w:ascii="仿宋_GB2312" w:eastAsia="仿宋_GB2312" w:hAnsi="宋体" w:cs="Arial" w:hint="eastAsia"/>
          <w:b/>
          <w:color w:val="FF0000"/>
          <w:kern w:val="0"/>
          <w:sz w:val="30"/>
          <w:szCs w:val="30"/>
        </w:rPr>
        <w:t xml:space="preserve">     </w:t>
      </w:r>
      <w:r>
        <w:rPr>
          <w:rFonts w:ascii="方正仿宋_GBK" w:eastAsia="方正仿宋_GBK" w:hint="eastAsia"/>
          <w:sz w:val="32"/>
          <w:szCs w:val="32"/>
        </w:rPr>
        <w:t>我单位无省对下专项转移支付情况。</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六、政府采购预算情况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根据《中华人民共和国政府采购法》的有关规定，编制了政府采购预算，共涉及采购项目1个，勐海县甘蔗技术推广站2018年政府采购预算2.4万元，比2017年减少3.37万元，下降58.41%，主要原因是加强内控管理，过紧日子，可以修复使用的资产继续使用，杜绝浪费。因此，今年预算项目里减去不合理预算支出。具体预算情况如下：计算机1台0.4万元，复印机1台2万元。</w:t>
      </w:r>
      <w:r>
        <w:rPr>
          <w:rFonts w:ascii="方正仿宋_GBK" w:eastAsia="方正仿宋_GBK"/>
          <w:sz w:val="32"/>
          <w:szCs w:val="32"/>
        </w:rPr>
        <w:t xml:space="preserve"> </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七、预算收支增减变化情况说明</w:t>
      </w:r>
    </w:p>
    <w:p w:rsidR="009F0216" w:rsidRDefault="00B577E7" w:rsidP="00405884">
      <w:pPr>
        <w:ind w:firstLineChars="200" w:firstLine="643"/>
        <w:rPr>
          <w:rFonts w:ascii="方正仿宋_GBK" w:eastAsia="方正仿宋_GBK"/>
          <w:b/>
          <w:sz w:val="32"/>
          <w:szCs w:val="32"/>
        </w:rPr>
      </w:pPr>
      <w:r>
        <w:rPr>
          <w:rFonts w:ascii="方正仿宋_GBK" w:eastAsia="方正仿宋_GBK" w:hint="eastAsia"/>
          <w:b/>
          <w:sz w:val="32"/>
          <w:szCs w:val="32"/>
        </w:rPr>
        <w:t>（一）基本支出情况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2018年用于保障事业单位机构正常运转的日常支出</w:t>
      </w:r>
      <w:r>
        <w:rPr>
          <w:rFonts w:ascii="方正仿宋_GBK" w:eastAsia="方正仿宋_GBK"/>
          <w:sz w:val="32"/>
          <w:szCs w:val="32"/>
        </w:rPr>
        <w:t>430</w:t>
      </w:r>
      <w:r>
        <w:rPr>
          <w:rFonts w:ascii="方正仿宋_GBK" w:eastAsia="方正仿宋_GBK" w:hint="eastAsia"/>
          <w:sz w:val="32"/>
          <w:szCs w:val="32"/>
        </w:rPr>
        <w:t>.</w:t>
      </w:r>
      <w:r>
        <w:rPr>
          <w:rFonts w:ascii="方正仿宋_GBK" w:eastAsia="方正仿宋_GBK"/>
          <w:sz w:val="32"/>
          <w:szCs w:val="32"/>
        </w:rPr>
        <w:t>03</w:t>
      </w:r>
      <w:r>
        <w:rPr>
          <w:rFonts w:ascii="方正仿宋_GBK" w:eastAsia="方正仿宋_GBK" w:hint="eastAsia"/>
          <w:sz w:val="32"/>
          <w:szCs w:val="32"/>
        </w:rPr>
        <w:t>万元，包括基本工资，津贴补贴等工资福利支出占基本支出的98.53％；办公经费、印刷费、水电费、汽燃费、办公设备购置等日常公用经费（商品和服务支出）占基本支出的1.46％。与上年对比增加24.63万元，增加的主要原因</w:t>
      </w:r>
      <w:r>
        <w:rPr>
          <w:rFonts w:ascii="方正仿宋_GBK" w:eastAsia="方正仿宋_GBK" w:hint="eastAsia"/>
          <w:sz w:val="32"/>
          <w:szCs w:val="32"/>
        </w:rPr>
        <w:lastRenderedPageBreak/>
        <w:t>是工资正常晋升变动、人员变动。</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（二）项目支出情况</w:t>
      </w:r>
    </w:p>
    <w:p w:rsidR="00405884" w:rsidRPr="00405884" w:rsidRDefault="00405884" w:rsidP="00405884">
      <w:pPr>
        <w:ind w:firstLineChars="200" w:firstLine="640"/>
        <w:rPr>
          <w:rFonts w:ascii="方正仿宋_GBK" w:eastAsia="方正仿宋_GBK"/>
          <w:sz w:val="32"/>
          <w:szCs w:val="32"/>
        </w:rPr>
      </w:pPr>
      <w:r>
        <w:rPr>
          <w:rFonts w:ascii="方正仿宋_GBK" w:eastAsia="方正仿宋_GBK" w:hint="eastAsia"/>
          <w:sz w:val="32"/>
          <w:szCs w:val="32"/>
        </w:rPr>
        <w:t>我单位2018年无项目支出，与上年相比无变动。项目无变动是因为2017年至2018年预算的项目没有审批。</w:t>
      </w:r>
    </w:p>
    <w:p w:rsidR="009F0216" w:rsidRDefault="00B577E7" w:rsidP="00405884">
      <w:pPr>
        <w:ind w:firstLineChars="196" w:firstLine="630"/>
        <w:rPr>
          <w:rFonts w:ascii="方正仿宋_GBK" w:eastAsia="方正仿宋_GBK"/>
          <w:sz w:val="32"/>
          <w:szCs w:val="32"/>
        </w:rPr>
      </w:pPr>
      <w:r>
        <w:rPr>
          <w:rFonts w:ascii="方正仿宋_GBK" w:eastAsia="方正仿宋_GBK" w:hint="eastAsia"/>
          <w:b/>
          <w:sz w:val="32"/>
          <w:szCs w:val="32"/>
        </w:rPr>
        <w:t>八、其他公开信息</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（一）专业名词解释</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【一般公共预算拨款收入】指财政当年拨付的一般公共预算资金。</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【政府性基金预算拨款收入】指财政当年拨付的政府性基金预算资金。</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【事业收入】指事业单位开展专业业务活动及辅助活动所取得的收入。</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【上年结转】指以前年度尚未完成、结转到本年仍按原规定用途继续使用的资金。</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【基本支出】指为保障机构正常运转、完成日常工作任务而发生的人员经费和日常公用经费。</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【项目支出】指在基本支出之外为完成特定行政任务和事业发展目标所发生的支出。</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【机关运行经费】是指各部门的公用经费，包括办公及印刷费、邮电费、差旅费、会议费、福利费、日常维修费、专项材料及一般设备购置费、办公用房水电费、公务用车运行维护费以及其他用费。</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lastRenderedPageBreak/>
        <w:t>【全口径预算管理】是财政预算管理的一种模式，目标是将所有政府收支纳入预算，进行高效、统一管理。2015年正式颁布新修订的《预算法》第五条规定：预算包括一般公共预算、政府性基金预算、国有资本经营预算、社会保险基金预算。至此，把所有预算按上述四类全部分类管理，为政府高效运行奠定基础。</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【预算绩效管理】  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民生支出】是指各级财政部门依照职能，用于建立覆盖城乡居民的社保、就业、教育、医疗等涉及群众利益方面支出。主要包括：财政用于与人民群众生活直接相关的教育、医疗卫生与计划生育、社会保障与就业、住房保障、粮油储</w:t>
      </w:r>
      <w:r>
        <w:rPr>
          <w:rFonts w:ascii="方正仿宋_GBK" w:eastAsia="方正仿宋_GBK" w:hint="eastAsia"/>
          <w:sz w:val="32"/>
          <w:szCs w:val="32"/>
        </w:rPr>
        <w:lastRenderedPageBreak/>
        <w:t>备、科技文化体育等方面支出；用在与民生密切相关的农业林业水利、公共交通运输、节能环保、城乡社区事务等方面支出；剔除并未直接投入民生的支出，即教育、农林水、社会保障和就业、文化体育与传媒、医疗卫生等大类支出中的“管理事务”款和“行政运行”项。</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部门预算】是反映政府部门收支活动的预算。是政府部门依据国家有关政策及其行使职能的需要，由基层预算单位编制，逐步上报、审核、汇总，经财政部门审核，经政府同意后提交人代会审议通过的、全面反映部门所有收入和支出的预算。通俗地讲，就是“一个部门一本账”。</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财政存量资金】是指收入已经发生、尚未安排预算，或者预算已经安排、尚未形成实际支出的财政资金。具体包括：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不包括当年季节性收支差额形成的资金。</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三保”支出】中央和省为巩固县级基本财力保障成果，增强基层政府执政能力，推进基本公共服务均等化，促进全面建成小康社会，以实现县乡政府“保工资、保运转、保基本民生”为目标，统一制定了县级基本财力保障机制的</w:t>
      </w:r>
      <w:r>
        <w:rPr>
          <w:rFonts w:ascii="方正仿宋_GBK" w:eastAsia="方正仿宋_GBK" w:hint="eastAsia"/>
          <w:sz w:val="32"/>
          <w:szCs w:val="32"/>
        </w:rPr>
        <w:lastRenderedPageBreak/>
        <w:t>国家保障范围和标准。</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县级基本财力的保障范围主要包括人员经费、公用经费、民生支出以及其他必要支出，其中，人员经费包括国家和省统一出台的基本工资、奖金、津贴补贴，离退休人员离退休费，工资性附加支出，地方津补贴等项目。各地自定政策或参照省级确定的政策及提高标准部分不纳入；公用经费包括办公费等商品和服务支出，办公设备购置等其他资本性支出等；基本民生支出主要包括中央和省统一制定政策，涉及农业、教育、文化、社会保障、医疗卫生、科学技术、计划生育、环境保护、保障性住房和村级组织运转经费等直接针对公民或政策权益人应保障的项目支出。各级政府应按照“先保工资、保运转、保基本民生，再保其他方面支出”的顺序安排预算，足额保障基本支出责任。</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三公”经费】是指政府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及按规定保留的公务用车燃料费、维修费、过路过桥费、保险费、安全奖励费用等支出，公务用车指用于履行公务的机动车辆，包括一般公务用车和执法执勤用车。公务接待费，反映单位按规定开支的各类公务接待（含外宾接待）支出。</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lastRenderedPageBreak/>
        <w:t>【支出经济分类科目改革】2016年10月，财政部印发了《支出经济分类科目改革试行方案》，明确从2018年起将在试行改革的基础上正式全面实施支出经济分类科目改革。改革试行方案提出通过分设两套经济分类（政府预算经济分类和部门预算经济分类），清晰反映政府对行政（参公）单位、事业单位、企业、个人补助规模和政府资本性支出规模，加强对政府资产、债务、涉企资金的管理。</w:t>
      </w:r>
    </w:p>
    <w:p w:rsidR="009F0216" w:rsidRDefault="00B577E7" w:rsidP="00405884">
      <w:pPr>
        <w:shd w:val="solid" w:color="FFFFFF" w:fill="auto"/>
        <w:autoSpaceDN w:val="0"/>
        <w:ind w:right="718" w:firstLineChars="200" w:firstLine="643"/>
        <w:jc w:val="left"/>
        <w:rPr>
          <w:rFonts w:ascii="方正仿宋_GBK" w:eastAsia="方正仿宋_GBK"/>
          <w:sz w:val="32"/>
          <w:szCs w:val="32"/>
        </w:rPr>
      </w:pPr>
      <w:r>
        <w:rPr>
          <w:rFonts w:ascii="方正仿宋_GBK" w:eastAsia="方正仿宋_GBK" w:hint="eastAsia"/>
          <w:b/>
          <w:sz w:val="32"/>
          <w:szCs w:val="32"/>
        </w:rPr>
        <w:t>（二）机关运行经费支出情况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勐海县甘蔗技术推广站2018年机关运行经费是</w:t>
      </w:r>
      <w:r w:rsidR="00405884">
        <w:rPr>
          <w:rFonts w:ascii="方正仿宋_GBK" w:eastAsia="方正仿宋_GBK" w:hint="eastAsia"/>
          <w:sz w:val="32"/>
          <w:szCs w:val="32"/>
        </w:rPr>
        <w:t>0</w:t>
      </w:r>
      <w:r>
        <w:rPr>
          <w:rFonts w:ascii="方正仿宋_GBK" w:eastAsia="方正仿宋_GBK" w:hint="eastAsia"/>
          <w:sz w:val="32"/>
          <w:szCs w:val="32"/>
        </w:rPr>
        <w:t>万元，</w:t>
      </w:r>
      <w:r w:rsidR="00405884">
        <w:rPr>
          <w:rFonts w:ascii="方正仿宋_GBK" w:eastAsia="方正仿宋_GBK" w:hint="eastAsia"/>
          <w:sz w:val="32"/>
          <w:szCs w:val="32"/>
        </w:rPr>
        <w:t>比上年增加0万元，增长0%</w:t>
      </w:r>
      <w:r w:rsidR="00E0385D">
        <w:rPr>
          <w:rFonts w:ascii="方正仿宋_GBK" w:eastAsia="方正仿宋_GBK" w:hint="eastAsia"/>
          <w:sz w:val="32"/>
          <w:szCs w:val="32"/>
        </w:rPr>
        <w:t>。</w:t>
      </w:r>
      <w:r w:rsidR="00405884">
        <w:rPr>
          <w:rFonts w:ascii="方正仿宋_GBK" w:eastAsia="方正仿宋_GBK" w:hint="eastAsia"/>
          <w:sz w:val="32"/>
          <w:szCs w:val="32"/>
        </w:rPr>
        <w:t>主要原因是：勐海县甘蔗技术推广站属事业单位，无机关运行经费支出情况。部门机关运行经费主要用于</w:t>
      </w:r>
      <w:r>
        <w:rPr>
          <w:rFonts w:ascii="方正仿宋_GBK" w:eastAsia="方正仿宋_GBK" w:hint="eastAsia"/>
          <w:sz w:val="32"/>
          <w:szCs w:val="32"/>
        </w:rPr>
        <w:t>工资正常晋升变动、人员变动。部门机关运行经费主要用于维护机构运行发生的办公费，水电费，电话费，会议费、培训费、差旅费、专用线路租用费、工会经费、公务接待费、公务用车运行维护费、其他交通费用等工作经费支出。</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（三）国有资产占有使用情况</w:t>
      </w:r>
    </w:p>
    <w:p w:rsidR="009F0216" w:rsidRDefault="00B577E7">
      <w:pPr>
        <w:ind w:firstLineChars="200" w:firstLine="640"/>
        <w:rPr>
          <w:rFonts w:ascii="方正仿宋_GBK" w:eastAsia="方正仿宋_GBK"/>
          <w:sz w:val="32"/>
          <w:szCs w:val="32"/>
        </w:rPr>
      </w:pPr>
      <w:r>
        <w:rPr>
          <w:rFonts w:ascii="方正仿宋_GBK" w:eastAsia="方正仿宋_GBK" w:hint="eastAsia"/>
          <w:sz w:val="32"/>
          <w:szCs w:val="32"/>
        </w:rPr>
        <w:t>鉴于截至2017年12月31日的国有资产占有使用情况需在完成2017年决算编制后才能统计汇总相关数据，因此，将在公开2017年度部门决算时一并公开部门截至2017年12月31日的国有资产占有使用情况。</w:t>
      </w:r>
    </w:p>
    <w:p w:rsidR="009F0216" w:rsidRDefault="00B577E7" w:rsidP="00405884">
      <w:pPr>
        <w:ind w:firstLineChars="196" w:firstLine="630"/>
        <w:rPr>
          <w:rFonts w:ascii="方正仿宋_GBK" w:eastAsia="方正仿宋_GBK"/>
          <w:b/>
          <w:sz w:val="32"/>
          <w:szCs w:val="32"/>
        </w:rPr>
      </w:pPr>
      <w:r>
        <w:rPr>
          <w:rFonts w:ascii="方正仿宋_GBK" w:eastAsia="方正仿宋_GBK" w:hint="eastAsia"/>
          <w:b/>
          <w:sz w:val="32"/>
          <w:szCs w:val="32"/>
        </w:rPr>
        <w:t xml:space="preserve">（四）预算绩效情况 </w:t>
      </w:r>
    </w:p>
    <w:p w:rsidR="009F0216" w:rsidRDefault="00B577E7">
      <w:pPr>
        <w:ind w:firstLineChars="200" w:firstLine="640"/>
        <w:rPr>
          <w:rFonts w:ascii="方正仿宋_GBK" w:eastAsia="方正仿宋_GBK"/>
          <w:sz w:val="32"/>
          <w:szCs w:val="32"/>
        </w:rPr>
      </w:pPr>
      <w:r>
        <w:rPr>
          <w:rFonts w:ascii="方正仿宋_GBK" w:eastAsia="方正仿宋_GBK" w:hAnsi="Arial Unicode MS" w:hint="eastAsia"/>
          <w:sz w:val="32"/>
          <w:szCs w:val="32"/>
        </w:rPr>
        <w:lastRenderedPageBreak/>
        <w:t>2017年2018年我单位均无绩效目标管理的项目。</w:t>
      </w:r>
    </w:p>
    <w:p w:rsidR="009F0216" w:rsidRDefault="00B577E7" w:rsidP="00405884">
      <w:pPr>
        <w:shd w:val="solid" w:color="FFFFFF" w:fill="auto"/>
        <w:autoSpaceDN w:val="0"/>
        <w:ind w:right="718" w:firstLineChars="200" w:firstLine="643"/>
        <w:jc w:val="left"/>
        <w:rPr>
          <w:rFonts w:ascii="方正仿宋_GBK" w:eastAsia="方正仿宋_GBK"/>
          <w:b/>
          <w:sz w:val="32"/>
          <w:szCs w:val="32"/>
        </w:rPr>
      </w:pPr>
      <w:r>
        <w:rPr>
          <w:rFonts w:ascii="方正仿宋_GBK" w:eastAsia="方正仿宋_GBK" w:hint="eastAsia"/>
          <w:b/>
          <w:sz w:val="32"/>
          <w:szCs w:val="32"/>
        </w:rPr>
        <w:t>（五）三公经费情况</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勐海县甘蔗技术推广站2018年“三公”经费财政拨款预算安排4.2万元，其中，安排因公出国（境）费用0万元，公务用车购置及运行费2.4万元，公务接待费1.8万元。</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具体情况如下：</w:t>
      </w:r>
    </w:p>
    <w:p w:rsidR="009F0216" w:rsidRDefault="00B577E7" w:rsidP="00405884">
      <w:pPr>
        <w:ind w:firstLineChars="200" w:firstLine="643"/>
        <w:rPr>
          <w:rFonts w:ascii="方正仿宋_GBK" w:eastAsia="方正仿宋_GBK" w:hAnsi="Arial Unicode MS"/>
          <w:sz w:val="32"/>
          <w:szCs w:val="32"/>
        </w:rPr>
      </w:pPr>
      <w:r>
        <w:rPr>
          <w:rFonts w:ascii="方正仿宋_GBK" w:eastAsia="方正仿宋_GBK" w:hAnsi="Arial Unicode MS" w:hint="eastAsia"/>
          <w:b/>
          <w:bCs/>
          <w:sz w:val="32"/>
          <w:szCs w:val="32"/>
        </w:rPr>
        <w:t>1、因公出国（境）费用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2018年勐海县甘蔗技术推广站根据年初预算，安排出国（境）费预算0万元，本单位无因公出国（境）费用。</w:t>
      </w:r>
    </w:p>
    <w:p w:rsidR="009F0216" w:rsidRDefault="00B577E7" w:rsidP="00405884">
      <w:pPr>
        <w:ind w:firstLineChars="200" w:firstLine="643"/>
        <w:rPr>
          <w:rFonts w:ascii="方正仿宋_GBK" w:eastAsia="方正仿宋_GBK" w:hAnsi="Arial Unicode MS"/>
          <w:b/>
          <w:bCs/>
          <w:sz w:val="32"/>
          <w:szCs w:val="32"/>
        </w:rPr>
      </w:pPr>
      <w:r>
        <w:rPr>
          <w:rFonts w:ascii="方正仿宋_GBK" w:eastAsia="方正仿宋_GBK" w:hAnsi="Arial Unicode MS" w:hint="eastAsia"/>
          <w:b/>
          <w:bCs/>
          <w:sz w:val="32"/>
          <w:szCs w:val="32"/>
        </w:rPr>
        <w:t xml:space="preserve"> 2、公务用车购置及运行费</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2018年勐海县甘蔗技术推广站安排公务用车购置及运行费2.4万元，其中：购置费0万元，运行费2.4万元，比2017年减少0.06万元，下降1.4%，主要用于保障部门业务工作，拟产生的公务用车燃料费、维修费、过路过桥费、保险费等支出。减少原因主要是公务用车数量减少，厉行节约，严格执行公务用车规范管理。</w:t>
      </w:r>
    </w:p>
    <w:p w:rsidR="009F0216" w:rsidRDefault="00B577E7" w:rsidP="00405884">
      <w:pPr>
        <w:ind w:firstLineChars="200" w:firstLine="643"/>
        <w:rPr>
          <w:rFonts w:ascii="方正仿宋_GBK" w:eastAsia="方正仿宋_GBK" w:hAnsi="Arial Unicode MS"/>
          <w:b/>
          <w:bCs/>
          <w:sz w:val="32"/>
          <w:szCs w:val="32"/>
        </w:rPr>
      </w:pPr>
      <w:r>
        <w:rPr>
          <w:rFonts w:ascii="方正仿宋_GBK" w:eastAsia="方正仿宋_GBK" w:hAnsi="Arial Unicode MS" w:hint="eastAsia"/>
          <w:b/>
          <w:bCs/>
          <w:sz w:val="32"/>
          <w:szCs w:val="32"/>
        </w:rPr>
        <w:t>3、公务接待费</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2018年勐海县甘蔗技术推广站安排公务接待费预算1.8万元，与上年持平。主要用于单位规定开支的各类公务接待（含外宾接待）支出。持平原因主要是严格执行党政机关厉行节约反对浪费条例，严格执行公务接待制度，严格落实各项节约措施，坚决杜绝公款浪费现象。</w:t>
      </w:r>
    </w:p>
    <w:p w:rsidR="009F0216" w:rsidRDefault="00B577E7">
      <w:pPr>
        <w:jc w:val="center"/>
        <w:rPr>
          <w:rFonts w:ascii="方正小标宋_GBK" w:eastAsia="方正小标宋_GBK"/>
          <w:b/>
          <w:sz w:val="32"/>
          <w:szCs w:val="32"/>
        </w:rPr>
      </w:pPr>
      <w:r>
        <w:rPr>
          <w:rFonts w:ascii="方正小标宋_GBK" w:eastAsia="方正小标宋_GBK" w:hint="eastAsia"/>
          <w:b/>
          <w:sz w:val="32"/>
          <w:szCs w:val="32"/>
        </w:rPr>
        <w:lastRenderedPageBreak/>
        <w:t>第三部分   2018年部门预算表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附表：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1、6-1  部门财务收支总体情况表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2、6-2  部门收入总体情况表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3、6-3  部门支出总体情况表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4、6-4  部门财政拨款收支总体情况表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5、6-5  部门一般公共预算本级财力安排支出情况表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6、6-6  部门基本支出情况表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7、6-7  部门政府性基金预算支出情况表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8、6-8  财政拨款支出明细表（按经济科目分类）</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9、6-9  部门一般公共预算“三公”经费支出情况表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10、6-10 省本级项目支出绩效目标表（本次下达）</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11、6-11 省本级项目支出绩效目标表（另文下达）</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12、6-12  省对下转移支付绩效目标表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13、6-13  部门政府采购情况表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14、6-14  部门项目支出预算表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15、6-15  部门财政拨款基本支出情况表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16、6-16  部门基本支出政府购买服务预算表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17、6-17  部门项目支出政府购买服务预算表</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18、6-18  部门单位基本信息表一</w:t>
      </w:r>
    </w:p>
    <w:p w:rsidR="009F0216" w:rsidRDefault="00B577E7">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19、6-19  部门单位基本信息表二</w:t>
      </w:r>
    </w:p>
    <w:p w:rsidR="00B577E7" w:rsidRDefault="00B577E7" w:rsidP="008126FC">
      <w:pPr>
        <w:ind w:firstLineChars="200" w:firstLine="640"/>
        <w:rPr>
          <w:rFonts w:ascii="方正仿宋_GBK" w:eastAsia="方正仿宋_GBK" w:hAnsi="Arial Unicode MS"/>
          <w:sz w:val="32"/>
          <w:szCs w:val="32"/>
        </w:rPr>
      </w:pPr>
      <w:r>
        <w:rPr>
          <w:rFonts w:ascii="方正仿宋_GBK" w:eastAsia="方正仿宋_GBK" w:hAnsi="Arial Unicode MS" w:hint="eastAsia"/>
          <w:sz w:val="32"/>
          <w:szCs w:val="32"/>
        </w:rPr>
        <w:t>20、6-20  部门单位基本信息表三</w:t>
      </w:r>
    </w:p>
    <w:sectPr w:rsidR="00B577E7" w:rsidSect="009F021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29" w:rsidRDefault="00D75229">
      <w:r>
        <w:separator/>
      </w:r>
    </w:p>
  </w:endnote>
  <w:endnote w:type="continuationSeparator" w:id="0">
    <w:p w:rsidR="00D75229" w:rsidRDefault="00D75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宋体"/>
    <w:charset w:val="86"/>
    <w:family w:val="script"/>
    <w:pitch w:val="default"/>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29" w:rsidRDefault="00D75229">
      <w:r>
        <w:separator/>
      </w:r>
    </w:p>
  </w:footnote>
  <w:footnote w:type="continuationSeparator" w:id="0">
    <w:p w:rsidR="00D75229" w:rsidRDefault="00D75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16" w:rsidRDefault="009F02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650B6"/>
    <w:rsid w:val="000D4390"/>
    <w:rsid w:val="00172A27"/>
    <w:rsid w:val="00405884"/>
    <w:rsid w:val="00597C85"/>
    <w:rsid w:val="008126FC"/>
    <w:rsid w:val="009F0216"/>
    <w:rsid w:val="00B577E7"/>
    <w:rsid w:val="00D75229"/>
    <w:rsid w:val="00E0385D"/>
    <w:rsid w:val="00F10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16"/>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9F0216"/>
    <w:rPr>
      <w:sz w:val="18"/>
      <w:szCs w:val="18"/>
    </w:rPr>
  </w:style>
  <w:style w:type="character" w:customStyle="1" w:styleId="Char0">
    <w:name w:val="页脚 Char"/>
    <w:basedOn w:val="a0"/>
    <w:link w:val="a4"/>
    <w:rsid w:val="009F0216"/>
    <w:rPr>
      <w:sz w:val="18"/>
      <w:szCs w:val="18"/>
    </w:rPr>
  </w:style>
  <w:style w:type="paragraph" w:styleId="a3">
    <w:name w:val="header"/>
    <w:basedOn w:val="a"/>
    <w:link w:val="Char"/>
    <w:rsid w:val="009F021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9F0216"/>
    <w:pPr>
      <w:tabs>
        <w:tab w:val="center" w:pos="4153"/>
        <w:tab w:val="right" w:pos="8306"/>
      </w:tabs>
      <w:snapToGrid w:val="0"/>
      <w:jc w:val="left"/>
    </w:pPr>
    <w:rPr>
      <w:sz w:val="18"/>
      <w:szCs w:val="18"/>
    </w:rPr>
  </w:style>
  <w:style w:type="paragraph" w:customStyle="1" w:styleId="1">
    <w:name w:val="列出段落1"/>
    <w:basedOn w:val="a"/>
    <w:rsid w:val="009F0216"/>
    <w:pPr>
      <w:ind w:firstLineChars="200" w:firstLine="420"/>
    </w:pPr>
  </w:style>
  <w:style w:type="paragraph" w:customStyle="1" w:styleId="10">
    <w:name w:val="普通(网站)1"/>
    <w:basedOn w:val="a"/>
    <w:rsid w:val="009F021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AADBCB-F0E1-417D-9A05-D611068F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1180</Words>
  <Characters>6732</Characters>
  <Application>Microsoft Office Word</Application>
  <DocSecurity>0</DocSecurity>
  <PresentationFormat/>
  <Lines>56</Lines>
  <Paragraphs>15</Paragraphs>
  <Slides>0</Slides>
  <Notes>0</Notes>
  <HiddenSlides>0</HiddenSlides>
  <MMClips>0</MMClips>
  <ScaleCrop>false</ScaleCrop>
  <Company>微软中国</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微软用户</dc:creator>
  <cp:lastModifiedBy>Administrator</cp:lastModifiedBy>
  <cp:revision>7</cp:revision>
  <cp:lastPrinted>1899-12-30T00:00:00Z</cp:lastPrinted>
  <dcterms:created xsi:type="dcterms:W3CDTF">2018-12-03T09:06:00Z</dcterms:created>
  <dcterms:modified xsi:type="dcterms:W3CDTF">2018-12-04T01:33:00Z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2052-8.1.0.3166</vt:lpwstr>
  </property>
</Properties>
</file>