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1" w:rsidRDefault="00D525CA">
      <w:pPr>
        <w:pStyle w:val="New"/>
        <w:shd w:val="solid" w:color="FFFFFF" w:fill="auto"/>
        <w:autoSpaceDN w:val="0"/>
        <w:spacing w:line="23" w:lineRule="atLeast"/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勐海县茶叶技术服务中心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2018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年“三公”经费</w:t>
      </w:r>
    </w:p>
    <w:p w:rsidR="000A05F1" w:rsidRDefault="00D525CA">
      <w:pPr>
        <w:pStyle w:val="New"/>
        <w:shd w:val="solid" w:color="FFFFFF" w:fill="auto"/>
        <w:autoSpaceDN w:val="0"/>
        <w:spacing w:line="23" w:lineRule="atLeast"/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预算情况说明</w:t>
      </w:r>
    </w:p>
    <w:p w:rsidR="000A05F1" w:rsidRDefault="000A05F1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 w:hAnsi="宋体"/>
          <w:b/>
          <w:sz w:val="36"/>
          <w:szCs w:val="36"/>
          <w:shd w:val="clear" w:color="auto" w:fill="FFFFFF"/>
        </w:rPr>
      </w:pPr>
    </w:p>
    <w:p w:rsidR="000A05F1" w:rsidRDefault="00D525CA">
      <w:pPr>
        <w:jc w:val="center"/>
        <w:rPr>
          <w:rFonts w:ascii="仿宋_GB2312" w:eastAsia="仿宋_GB2312" w:hAnsi="宋体"/>
          <w:b/>
          <w:sz w:val="36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6"/>
          <w:szCs w:val="32"/>
          <w:shd w:val="clear" w:color="auto" w:fill="FFFFFF"/>
        </w:rPr>
        <w:t>目</w:t>
      </w:r>
      <w:r>
        <w:rPr>
          <w:rFonts w:ascii="仿宋_GB2312" w:eastAsia="仿宋_GB2312" w:hAnsi="宋体" w:hint="eastAsia"/>
          <w:b/>
          <w:sz w:val="36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宋体" w:hint="eastAsia"/>
          <w:b/>
          <w:sz w:val="36"/>
          <w:szCs w:val="32"/>
          <w:shd w:val="clear" w:color="auto" w:fill="FFFFFF"/>
        </w:rPr>
        <w:t>录</w:t>
      </w:r>
    </w:p>
    <w:p w:rsidR="000A05F1" w:rsidRDefault="00D525CA">
      <w:pPr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一、因公出国（境）费用</w:t>
      </w:r>
    </w:p>
    <w:p w:rsidR="000A05F1" w:rsidRDefault="00D525CA">
      <w:pPr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二、公务用车购置及运行费</w:t>
      </w:r>
    </w:p>
    <w:p w:rsidR="000A05F1" w:rsidRDefault="00D525CA">
      <w:pPr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三、公务接待费</w:t>
      </w:r>
    </w:p>
    <w:p w:rsidR="000A05F1" w:rsidRDefault="000A05F1">
      <w:pPr>
        <w:shd w:val="solid" w:color="FFFFFF" w:fill="auto"/>
        <w:autoSpaceDN w:val="0"/>
        <w:spacing w:line="23" w:lineRule="atLeast"/>
        <w:ind w:firstLineChars="195" w:firstLine="624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0A05F1" w:rsidRDefault="00D525CA">
      <w:pPr>
        <w:shd w:val="solid" w:color="FFFFFF" w:fill="auto"/>
        <w:autoSpaceDN w:val="0"/>
        <w:spacing w:line="23" w:lineRule="atLeast"/>
        <w:ind w:firstLineChars="195" w:firstLine="624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勐海县茶叶技术服务中心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年“三公”经费财政拨款预算安排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2.6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万元，其中，安排因公出国（境）费用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万元，公务用车购置及运行费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1.5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万元，公务接待费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1.1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万元。</w:t>
      </w:r>
    </w:p>
    <w:p w:rsidR="000A05F1" w:rsidRDefault="00D525CA">
      <w:pPr>
        <w:shd w:val="solid" w:color="FFFFFF" w:fill="auto"/>
        <w:autoSpaceDN w:val="0"/>
        <w:spacing w:line="23" w:lineRule="atLeast"/>
        <w:ind w:firstLine="645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具体情况如下：</w:t>
      </w:r>
    </w:p>
    <w:p w:rsidR="000A05F1" w:rsidRDefault="00D525CA">
      <w:pPr>
        <w:shd w:val="solid" w:color="FFFFFF" w:fill="auto"/>
        <w:autoSpaceDN w:val="0"/>
        <w:spacing w:line="23" w:lineRule="atLeast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一、因公出国（境）费用</w:t>
      </w:r>
    </w:p>
    <w:p w:rsidR="000A05F1" w:rsidRDefault="00D525CA">
      <w:pPr>
        <w:shd w:val="solid" w:color="FFFFFF" w:fill="auto"/>
        <w:autoSpaceDN w:val="0"/>
        <w:spacing w:line="23" w:lineRule="atLeast"/>
        <w:ind w:firstLine="66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年勐海县茶叶技术服务中心根据年初预算，安排出国（境）费预算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与去年持平，持平原因为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本单位无因公出国（境）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安排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。</w:t>
      </w:r>
    </w:p>
    <w:p w:rsidR="000A05F1" w:rsidRDefault="00D525CA">
      <w:pPr>
        <w:shd w:val="solid" w:color="FFFFFF" w:fill="auto"/>
        <w:autoSpaceDN w:val="0"/>
        <w:spacing w:line="23" w:lineRule="atLeast"/>
        <w:ind w:firstLineChars="150" w:firstLine="48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二、公务用车购置及运行费</w:t>
      </w:r>
    </w:p>
    <w:p w:rsidR="000A05F1" w:rsidRDefault="00D525CA">
      <w:pPr>
        <w:shd w:val="solid" w:color="FFFFFF" w:fill="auto"/>
        <w:autoSpaceDN w:val="0"/>
        <w:spacing w:line="23" w:lineRule="atLeast"/>
        <w:ind w:firstLine="66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年勐海县茶叶技术服务中心安排公务用车购置及运行费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1.5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万元，其中：购置费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万元，运行费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1.5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万元，与上年同口径无变化。主要用于保障部门业务工作，拟产生的公务用车燃料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lastRenderedPageBreak/>
        <w:t>费、维修费、过路过桥费、保险费等支出。</w:t>
      </w:r>
      <w:r w:rsidR="002D37E9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持平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原因主要是严格执行公务用车管理制度。</w:t>
      </w:r>
    </w:p>
    <w:p w:rsidR="000A05F1" w:rsidRDefault="00D525CA">
      <w:pPr>
        <w:shd w:val="solid" w:color="FFFFFF" w:fill="auto"/>
        <w:autoSpaceDN w:val="0"/>
        <w:spacing w:line="23" w:lineRule="atLeast"/>
        <w:ind w:firstLine="66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三、公务接待费</w:t>
      </w:r>
    </w:p>
    <w:p w:rsidR="000A05F1" w:rsidRDefault="00D525CA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年勐海县茶叶技术服务中心安排公务接待费预算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1.1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万元，与上年同口径无变化。主要用于</w:t>
      </w:r>
      <w:r>
        <w:rPr>
          <w:rFonts w:ascii="仿宋_GB2312" w:eastAsia="仿宋_GB2312" w:hAnsi="宋体"/>
          <w:sz w:val="32"/>
          <w:szCs w:val="32"/>
          <w:shd w:val="clear" w:color="auto" w:fill="FFFFFF"/>
        </w:rPr>
        <w:t>用于单位规定开支的各类公务接待（含外宾接待）支出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。</w:t>
      </w:r>
      <w:r w:rsidR="002D37E9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持平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原因主要是严格执行党政机关厉行节约反对浪费条例，严格执行公务接待制度，严格落实各项节约措施，坚决杜绝公款浪费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现象。</w:t>
      </w:r>
    </w:p>
    <w:p w:rsidR="000A05F1" w:rsidRDefault="000A05F1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0A05F1" w:rsidRDefault="00D525CA">
      <w:pPr>
        <w:pStyle w:val="New"/>
        <w:shd w:val="solid" w:color="FFFFFF" w:fill="auto"/>
        <w:autoSpaceDN w:val="0"/>
        <w:spacing w:line="23" w:lineRule="atLeast"/>
        <w:ind w:firstLine="645"/>
        <w:rPr>
          <w:rFonts w:ascii="仿宋_GB2312" w:eastAsia="仿宋_GB2312" w:hAnsi="宋体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附表：勐海县茶叶技术服务中心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年“三公”经费预算表</w:t>
      </w:r>
    </w:p>
    <w:tbl>
      <w:tblPr>
        <w:tblW w:w="8960" w:type="dxa"/>
        <w:tblInd w:w="93" w:type="dxa"/>
        <w:tblLayout w:type="fixed"/>
        <w:tblLook w:val="04A0"/>
      </w:tblPr>
      <w:tblGrid>
        <w:gridCol w:w="4446"/>
        <w:gridCol w:w="2257"/>
        <w:gridCol w:w="2257"/>
      </w:tblGrid>
      <w:tr w:rsidR="000A05F1">
        <w:trPr>
          <w:trHeight w:val="73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F1" w:rsidRDefault="00D525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勐海县茶叶技术服务中心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年“三公”经费财政拨款预算表</w:t>
            </w:r>
          </w:p>
        </w:tc>
      </w:tr>
      <w:tr w:rsidR="000A05F1">
        <w:trPr>
          <w:trHeight w:val="4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F1" w:rsidRDefault="000A05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F1" w:rsidRDefault="000A05F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F1" w:rsidRDefault="00D525CA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0A05F1">
        <w:trPr>
          <w:trHeight w:val="69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</w:tr>
      <w:tr w:rsidR="000A05F1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</w:tr>
      <w:tr w:rsidR="000A05F1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、因公出国（境）费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A05F1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、公务接待费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1.1</w:t>
            </w:r>
          </w:p>
        </w:tc>
      </w:tr>
      <w:tr w:rsidR="000A05F1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、公务用车购置及运行费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</w:tr>
      <w:tr w:rsidR="000A05F1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其中：（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）公务用车购置费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.0</w:t>
            </w:r>
          </w:p>
        </w:tc>
      </w:tr>
      <w:tr w:rsidR="000A05F1">
        <w:trPr>
          <w:trHeight w:val="6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）公务用车运行费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Default="00D525CA" w:rsidP="002D37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</w:tr>
    </w:tbl>
    <w:p w:rsidR="000A05F1" w:rsidRDefault="000A05F1" w:rsidP="002D37E9">
      <w:pPr>
        <w:pStyle w:val="New"/>
        <w:shd w:val="solid" w:color="FFFFFF" w:fill="auto"/>
        <w:autoSpaceDN w:val="0"/>
        <w:spacing w:line="23" w:lineRule="atLeast"/>
        <w:jc w:val="center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</w:p>
    <w:p w:rsidR="000A05F1" w:rsidRDefault="00D525CA">
      <w:pPr>
        <w:pStyle w:val="New"/>
        <w:shd w:val="solid" w:color="FFFFFF" w:fill="auto"/>
        <w:autoSpaceDN w:val="0"/>
        <w:spacing w:line="23" w:lineRule="atLeast"/>
        <w:ind w:firstLineChars="196" w:firstLine="628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宋体" w:hint="eastAsia"/>
          <w:b/>
          <w:spacing w:val="6"/>
          <w:sz w:val="32"/>
          <w:szCs w:val="32"/>
          <w:shd w:val="clear" w:color="auto" w:fill="FFFFFF"/>
        </w:rPr>
        <w:t>“三公”经费口径说明</w:t>
      </w:r>
    </w:p>
    <w:p w:rsidR="000A05F1" w:rsidRDefault="00D525CA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spacing w:val="6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宋体" w:hint="eastAsia"/>
          <w:b/>
          <w:spacing w:val="6"/>
          <w:sz w:val="32"/>
          <w:szCs w:val="32"/>
          <w:shd w:val="clear" w:color="auto" w:fill="FFFFFF"/>
        </w:rPr>
        <w:t>“三公”经费：</w:t>
      </w:r>
      <w:r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t>按照党中央、国务院有关文件及部门预算管理</w:t>
      </w:r>
      <w:r>
        <w:rPr>
          <w:rFonts w:ascii="仿宋_GB2312" w:eastAsia="仿宋_GB2312" w:hAnsi="宋体" w:hint="eastAsia"/>
          <w:spacing w:val="6"/>
          <w:sz w:val="32"/>
          <w:szCs w:val="32"/>
          <w:shd w:val="clear" w:color="auto" w:fill="FFFFFF"/>
        </w:rPr>
        <w:lastRenderedPageBreak/>
        <w:t>有关规定，纳入县级财政预算管理的“三公”经费，是指县级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0A05F1" w:rsidRDefault="000A05F1">
      <w:pPr>
        <w:pStyle w:val="New"/>
        <w:shd w:val="solid" w:color="FFFFFF" w:fill="auto"/>
        <w:autoSpaceDN w:val="0"/>
        <w:spacing w:line="23" w:lineRule="atLeast"/>
        <w:rPr>
          <w:rFonts w:ascii="仿宋_GB2312" w:eastAsia="仿宋_GB2312"/>
          <w:shd w:val="clear" w:color="auto" w:fill="FFFFFF"/>
        </w:rPr>
      </w:pPr>
    </w:p>
    <w:sectPr w:rsidR="000A05F1" w:rsidSect="000A05F1"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CA" w:rsidRDefault="00D525CA" w:rsidP="002D37E9">
      <w:r>
        <w:separator/>
      </w:r>
    </w:p>
  </w:endnote>
  <w:endnote w:type="continuationSeparator" w:id="1">
    <w:p w:rsidR="00D525CA" w:rsidRDefault="00D525CA" w:rsidP="002D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CA" w:rsidRDefault="00D525CA" w:rsidP="002D37E9">
      <w:r>
        <w:separator/>
      </w:r>
    </w:p>
  </w:footnote>
  <w:footnote w:type="continuationSeparator" w:id="1">
    <w:p w:rsidR="00D525CA" w:rsidRDefault="00D525CA" w:rsidP="002D3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340"/>
    <w:rsid w:val="00001B36"/>
    <w:rsid w:val="00057452"/>
    <w:rsid w:val="0009685E"/>
    <w:rsid w:val="000A05F1"/>
    <w:rsid w:val="000D26E3"/>
    <w:rsid w:val="00172A27"/>
    <w:rsid w:val="001F2DE3"/>
    <w:rsid w:val="00283205"/>
    <w:rsid w:val="002B19EB"/>
    <w:rsid w:val="002D37E9"/>
    <w:rsid w:val="0036058A"/>
    <w:rsid w:val="004210FD"/>
    <w:rsid w:val="00474466"/>
    <w:rsid w:val="004915A1"/>
    <w:rsid w:val="004970FF"/>
    <w:rsid w:val="004B00CB"/>
    <w:rsid w:val="004B10F9"/>
    <w:rsid w:val="004B4054"/>
    <w:rsid w:val="004E3A31"/>
    <w:rsid w:val="004F2609"/>
    <w:rsid w:val="00553192"/>
    <w:rsid w:val="00582D66"/>
    <w:rsid w:val="00647770"/>
    <w:rsid w:val="006F0A11"/>
    <w:rsid w:val="0071177D"/>
    <w:rsid w:val="007C101A"/>
    <w:rsid w:val="00880D93"/>
    <w:rsid w:val="00884E4B"/>
    <w:rsid w:val="008D5638"/>
    <w:rsid w:val="00943ADD"/>
    <w:rsid w:val="00971D8B"/>
    <w:rsid w:val="009A6D38"/>
    <w:rsid w:val="00B20FD1"/>
    <w:rsid w:val="00BA2E7F"/>
    <w:rsid w:val="00BB5103"/>
    <w:rsid w:val="00C36E7F"/>
    <w:rsid w:val="00D07B86"/>
    <w:rsid w:val="00D525CA"/>
    <w:rsid w:val="00D868BF"/>
    <w:rsid w:val="00E37851"/>
    <w:rsid w:val="00E50EE8"/>
    <w:rsid w:val="00EA36CE"/>
    <w:rsid w:val="00FE2811"/>
    <w:rsid w:val="6242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5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05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A05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">
    <w:name w:val="正文 New"/>
    <w:rsid w:val="000A05F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云南省财政厅2014年 “三公”经费预算情况说明</dc:title>
  <dc:creator>jx</dc:creator>
  <cp:lastModifiedBy>Windows 用户</cp:lastModifiedBy>
  <cp:revision>2</cp:revision>
  <dcterms:created xsi:type="dcterms:W3CDTF">2018-03-07T03:47:00Z</dcterms:created>
  <dcterms:modified xsi:type="dcterms:W3CDTF">2018-03-14T03:22:00Z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