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right="0"/>
        <w:jc w:val="both"/>
        <w:rPr>
          <w:rFonts w:hint="default" w:ascii="Times New Roman" w:hAnsi="Times New Roman" w:eastAsia="方正仿宋_GBK" w:cs="Times New Roman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</w:rPr>
        <w:t>关于申请支付云南省安全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</w:rPr>
        <w:t>生产领域举报奖励资金的函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fill="FFFFFF"/>
        </w:rPr>
        <w:t>（省级部门报送模板）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省应急管理厅：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我厅（局）于xx年xx月xx日至xx月xx日受理的x件安全生产领域举报信息，经核查，情况属实。经审核，符合《云南省安全生产领域举报奖励办法》规定的奖励条件，特申请予以支付举报奖励资金共计xx元。举报奖励资金支付信息汇总表、云南省安全生产举报奖励资金申请表、接收资金人有效证件复印件见附件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我厅（局）承诺对所报送举报奖励事项的真实性、合法性、有效性负责。相关资料由我厅（局）存档，并接受审计、监察等部门监督。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此函。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附件：1.举报奖励资金支付信息汇总表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1616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2.云南省安全生产举报奖励资金申请表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1616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3.第二代居民身份证复印件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92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92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单位签章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5772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xxxx年x月x日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4166" w:firstLineChars="1302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（联系人及电话：xxx，xxx）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</w:rPr>
        <w:t>关于申请支付云南省安全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</w:rPr>
        <w:t>生产领域举报奖励资金的报告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fill="FFFFFF"/>
        </w:rPr>
        <w:t>（州&lt;市&gt;级应急管理部门报送模板）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省应急管理厅：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我州（市）于xx年xx月xx日至xx月xx日共办理的x件安全生产领域举报信息，经审核，符合《云南省安全生产领域举报奖励办法》规定的奖励条件，特申请予以支付举报奖励资金共计xx元。举报奖励资金支付信息汇总表、云南省安全生产举报奖励资金申请表、接收资金人有效证件复印件见附件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受理部门对所报送举报奖励事项的真实性、合法性、有效性负责。相关资料由受理部门存档，并接受审计、监察等部门监督。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此函。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40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附件：1.举报奖励资金支付信息汇总表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1616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2.云南省安全生产举报奖励资金申请表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1616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3.第二代居民身份证复印件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92"/>
        <w:jc w:val="both"/>
        <w:rPr>
          <w:rFonts w:hint="default" w:ascii="Times New Roman" w:hAnsi="Times New Roman" w:eastAsia="方正仿宋_GBK" w:cs="Times New Roma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6092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单位签章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firstLine="5772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xxxx年x月x日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firstLine="3840" w:firstLineChars="1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t>（联系人及电话：xxx，xxx）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firstLine="3840" w:firstLineChars="1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firstLine="3840" w:firstLineChars="1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firstLine="3840" w:firstLineChars="1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firstLine="3840" w:firstLineChars="1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firstLine="3840" w:firstLineChars="1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bookmarkEnd w:id="0"/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fill="FFFFFF"/>
        </w:rPr>
        <w:t>举报奖励资金支付信息汇总表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color w:val="000000"/>
          <w:sz w:val="28"/>
          <w:szCs w:val="28"/>
          <w:shd w:val="clear" w:fill="FFFFFF"/>
        </w:rPr>
        <w:t>填报单位（盖章）：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  <w:shd w:val="clear" w:fill="FFFFFF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  <w:shd w:val="clear" w:fill="FFFFFF"/>
        </w:rPr>
        <w:t>填报时间：</w:t>
      </w:r>
    </w:p>
    <w:tbl>
      <w:tblPr>
        <w:tblW w:w="15224" w:type="dxa"/>
        <w:tblCellSpacing w:w="0" w:type="dxa"/>
        <w:tblInd w:w="-6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52"/>
        <w:gridCol w:w="1502"/>
        <w:gridCol w:w="1231"/>
        <w:gridCol w:w="1380"/>
        <w:gridCol w:w="2603"/>
        <w:gridCol w:w="2031"/>
        <w:gridCol w:w="2535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tblCellSpacing w:w="0" w:type="dxa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举报奖励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事项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受理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接收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资金人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有效证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件类型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证件号码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支付资金金额（万元）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接收资金人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本人开户行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名称及账号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CellSpacing w:w="0" w:type="dxa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CellSpacing w:w="0" w:type="dxa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CellSpacing w:w="0" w:type="dxa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……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CellSpacing w:w="0" w:type="dxa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金额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142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beforeAutospacing="0" w:after="0" w:afterAutospacing="0" w:line="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经办人：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  <w:lang w:val="en-US" w:eastAsia="zh-CN"/>
        </w:rPr>
        <w:t xml:space="preserve">                                                      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联系电话：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方正仿宋_GBK"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</w:rPr>
        <w:br w:type="page"/>
      </w:r>
    </w:p>
    <w:p>
      <w:pPr>
        <w:rPr>
          <w:rFonts w:hint="default" w:ascii="Times New Roman" w:hAnsi="Times New Roman" w:eastAsia="方正仿宋_GBK" w:cs="Times New Roman"/>
        </w:rPr>
      </w:pPr>
      <w:bookmarkStart w:id="1" w:name="_GoBack"/>
      <w:bookmarkEnd w:id="1"/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附件2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云南省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安全生产举报奖励资金申请表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720" w:lineRule="auto"/>
        <w:ind w:firstLine="2800" w:firstLineChars="10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申请单位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申请日期：</w:t>
      </w:r>
    </w:p>
    <w:tbl>
      <w:tblPr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16"/>
        <w:gridCol w:w="1568"/>
        <w:gridCol w:w="1295"/>
        <w:gridCol w:w="1278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举报人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受理日期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处理时限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办结日期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举报渠道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被举报人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是否实名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被举报单位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问题分类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行业类型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事故级别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举报事项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概况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核查结果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拟奖励金额及依据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承办处（科、股）室意见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承办处（科、股）室负责人（签名）：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ind w:firstLine="56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单位审核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ind w:left="0" w:firstLine="42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单位负责人（签名）：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60" w:beforeAutospacing="0" w:after="0" w:afterAutospacing="0" w:line="0" w:lineRule="atLeast"/>
              <w:ind w:left="0" w:firstLine="42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tblCellSpacing w:w="0" w:type="dxa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1.举报渠道分为：信息网络、书信、电话、传真、走访等；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2.问题分类为：举报生产安全事故、举报安全生产隐患、举报安全生产非法违法；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3.行业类型分为：煤矿、金属非金属矿山、化工（其中：危险化学品、医药、石油化工）、烟花爆竹、工贸行业、消防、建筑施工、燃气、交通运输、农林牧渔、其他；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0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  <w:bdr w:val="none" w:color="auto" w:sz="0" w:space="0"/>
              </w:rPr>
              <w:t>4.事故级别分为：一般事故、较大事故、重大事故、特别重大事故。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firstLine="3360" w:firstLineChars="1200"/>
        <w:jc w:val="both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经办人：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联系电话：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firstLine="3360" w:firstLineChars="1200"/>
        <w:jc w:val="both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firstLine="3360" w:firstLineChars="1200"/>
        <w:jc w:val="both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附件3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240" w:lineRule="atLeas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第二代居民身份证复印件样式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A4纸复印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24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等线" w:cs="Times New Roman"/>
          <w:color w:val="000000"/>
          <w:sz w:val="32"/>
          <w:szCs w:val="32"/>
          <w:shd w:val="clear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107950</wp:posOffset>
            </wp:positionV>
            <wp:extent cx="2895600" cy="1647825"/>
            <wp:effectExtent l="0" t="0" r="0" b="9525"/>
            <wp:wrapTight wrapText="bothSides">
              <wp:wrapPolygon>
                <wp:start x="0" y="0"/>
                <wp:lineTo x="0" y="21475"/>
                <wp:lineTo x="21458" y="21475"/>
                <wp:lineTo x="21458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60" w:beforeAutospacing="0" w:after="0" w:afterAutospacing="0" w:line="0" w:lineRule="atLeast"/>
        <w:ind w:left="0" w:firstLine="420"/>
        <w:jc w:val="righ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1805940</wp:posOffset>
            </wp:positionV>
            <wp:extent cx="2924175" cy="1743075"/>
            <wp:effectExtent l="0" t="0" r="9525" b="9525"/>
            <wp:wrapTight wrapText="bothSides">
              <wp:wrapPolygon>
                <wp:start x="0" y="0"/>
                <wp:lineTo x="0" y="21482"/>
                <wp:lineTo x="21530" y="21482"/>
                <wp:lineTo x="21530" y="0"/>
                <wp:lineTo x="0" y="0"/>
              </wp:wrapPolygon>
            </wp:wrapTight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OWUzNDU5OGNkZWRiMGZkZmU3MjAwNjNmODY2MzIifQ=="/>
  </w:docVars>
  <w:rsids>
    <w:rsidRoot w:val="6C215C1B"/>
    <w:rsid w:val="6C2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2024-06-25T03:32:00Z</dcterms:created>
  <dc:creator>俟饭谐短秦</dc:creator>
  <cp:lastModifiedBy>俟饭谐短秦</cp:lastModifiedBy>
  <dcterms:modified xsi:type="dcterms:W3CDTF">2024-06-25T03:39:05Z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A25E6169571048EBADBBF8D2AC3B3511_11</vt:lpwstr>
  </property>
</Properties>
</file>