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sz w:val="44"/>
          <w:szCs w:val="44"/>
          <w:lang w:val="en-US" w:eastAsia="zh-CN"/>
        </w:rPr>
        <w:t>勐海县卫生和计划生育局学习年活动实施方案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rightChars="0"/>
        <w:jc w:val="left"/>
        <w:textAlignment w:val="auto"/>
        <w:outlineLvl w:val="9"/>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rPr>
      </w:pPr>
      <w:r>
        <w:rPr>
          <w:rFonts w:hint="eastAsia" w:ascii="方正仿宋_GBK" w:hAnsi="方正仿宋_GBK" w:eastAsia="方正仿宋_GBK" w:cs="方正仿宋_GBK"/>
          <w:b w:val="0"/>
          <w:i w:val="0"/>
          <w:caps w:val="0"/>
          <w:color w:val="3E3E3E"/>
          <w:spacing w:val="0"/>
          <w:kern w:val="0"/>
          <w:sz w:val="32"/>
          <w:szCs w:val="32"/>
          <w:lang w:val="en-US" w:eastAsia="zh-CN" w:bidi="ar"/>
        </w:rPr>
        <w:t>为深入学习贯彻习近平新时代中国特色社会主义思想，全面贯彻党的十九大精神，按照推进“两学一做”学习教育常态化制度化要求，结合即将开展的“不忘初心、牢记使命”主题教育，把学习贯彻习近平新时代中国特色社会主义思想和党的十九大精神作为深化理论武装工作的首要政治任务，作为理论学习中心组学习的重中之重，作为基本政治建设、理论建设贯穿始终。分专题深入学习习近平新时代中国特色社会主义思想的时代背景、科学体系、精神实质和实践要求。牢固树立“四个意识”，坚定“四个自信”，全面增强本领，自觉用习近平新时代中国特色社会主义思想式装头脑、指导实践、推动工作，大力弘扬“跨越发展、争创一流；比学赶超、奋勇争先”精神，为动海跨越式发展提供有力的思想保证、精神动力和智力支持，</w:t>
      </w:r>
      <w:r>
        <w:rPr>
          <w:rFonts w:hint="eastAsia" w:ascii="方正仿宋_GBK" w:hAnsi="方正仿宋_GBK" w:eastAsia="方正仿宋_GBK" w:cs="方正仿宋_GBK"/>
          <w:b w:val="0"/>
          <w:i w:val="0"/>
          <w:caps w:val="0"/>
          <w:color w:val="3E3E3E"/>
          <w:spacing w:val="0"/>
          <w:sz w:val="32"/>
          <w:szCs w:val="32"/>
        </w:rPr>
        <w:t>结合我局实际，制定读书学习活动方案如下：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b w:val="0"/>
          <w:i w:val="0"/>
          <w:caps w:val="0"/>
          <w:color w:val="3E3E3E"/>
          <w:spacing w:val="0"/>
          <w:sz w:val="32"/>
          <w:szCs w:val="32"/>
        </w:rPr>
      </w:pPr>
      <w:r>
        <w:rPr>
          <w:rFonts w:hint="eastAsia" w:ascii="方正仿宋_GBK" w:hAnsi="方正仿宋_GBK" w:eastAsia="方正仿宋_GBK" w:cs="方正仿宋_GBK"/>
          <w:b w:val="0"/>
          <w:i w:val="0"/>
          <w:caps w:val="0"/>
          <w:color w:val="3E3E3E"/>
          <w:spacing w:val="0"/>
          <w:sz w:val="32"/>
          <w:szCs w:val="32"/>
        </w:rPr>
        <w:t>主要</w:t>
      </w:r>
      <w:r>
        <w:rPr>
          <w:rFonts w:hint="eastAsia" w:ascii="方正仿宋_GBK" w:hAnsi="方正仿宋_GBK" w:eastAsia="方正仿宋_GBK" w:cs="方正仿宋_GBK"/>
          <w:b w:val="0"/>
          <w:i w:val="0"/>
          <w:caps w:val="0"/>
          <w:color w:val="3E3E3E"/>
          <w:spacing w:val="0"/>
          <w:sz w:val="32"/>
          <w:szCs w:val="32"/>
          <w:lang w:eastAsia="zh-CN"/>
        </w:rPr>
        <w:t>学习</w:t>
      </w:r>
      <w:r>
        <w:rPr>
          <w:rFonts w:hint="eastAsia" w:ascii="方正仿宋_GBK" w:hAnsi="方正仿宋_GBK" w:eastAsia="方正仿宋_GBK" w:cs="方正仿宋_GBK"/>
          <w:b w:val="0"/>
          <w:i w:val="0"/>
          <w:caps w:val="0"/>
          <w:color w:val="3E3E3E"/>
          <w:spacing w:val="0"/>
          <w:sz w:val="32"/>
          <w:szCs w:val="32"/>
        </w:rPr>
        <w:t>内容</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b w:val="0"/>
          <w:i w:val="0"/>
          <w:caps w:val="0"/>
          <w:color w:val="3E3E3E"/>
          <w:spacing w:val="0"/>
          <w:sz w:val="32"/>
          <w:szCs w:val="32"/>
          <w:lang w:eastAsia="zh-CN"/>
        </w:rPr>
      </w:pPr>
      <w:r>
        <w:rPr>
          <w:rFonts w:hint="eastAsia" w:ascii="方正仿宋_GBK" w:hAnsi="方正仿宋_GBK" w:eastAsia="方正仿宋_GBK" w:cs="方正仿宋_GBK"/>
          <w:b w:val="0"/>
          <w:i w:val="0"/>
          <w:caps w:val="0"/>
          <w:color w:val="3E3E3E"/>
          <w:spacing w:val="0"/>
          <w:sz w:val="32"/>
          <w:szCs w:val="32"/>
          <w:lang w:eastAsia="zh-CN"/>
        </w:rPr>
        <w:t>根据实际情况进行讨论和学习。</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b w:val="0"/>
          <w:i w:val="0"/>
          <w:caps w:val="0"/>
          <w:color w:val="3E3E3E"/>
          <w:spacing w:val="0"/>
          <w:sz w:val="32"/>
          <w:szCs w:val="32"/>
        </w:rPr>
      </w:pPr>
      <w:r>
        <w:rPr>
          <w:rFonts w:hint="eastAsia" w:ascii="方正仿宋_GBK" w:hAnsi="方正仿宋_GBK" w:eastAsia="方正仿宋_GBK" w:cs="方正仿宋_GBK"/>
          <w:b w:val="0"/>
          <w:i w:val="0"/>
          <w:caps w:val="0"/>
          <w:color w:val="3E3E3E"/>
          <w:spacing w:val="0"/>
          <w:sz w:val="32"/>
          <w:szCs w:val="32"/>
        </w:rPr>
        <w:t>基本形式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坚持集中研讨、抓好个人自学。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三、活动时间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2018年1月—12月。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四、参加对象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勐海县卫生和计划生育局在职干部。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六、工作要求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（一）高度重视，学深学透。全局在职干部要把学习实践活动作为当前和今后一个时期的一项重要任务，采取集中学习与自行学习相结合的方式，原原本本、原汁原味、精读细读。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（二）广泛宣传，层层覆盖。要丰富载体，体现开放、互动、交流、共享，注重线上线下互动融合，增强学习活动的时代感、针对性、时效性，将学习实践活动宣传覆盖到每一名团员青年干部。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三）做好总结，提升成效。局学习实践领导小组办公室要及时了解活动推进情况，抓好各项工作任务落实，并筛选优秀做法、典型案例推报县委。活动实践领导小组各个成员要集中宣传推广，以扩大学习宣传效果，确保贯彻落实到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勐海县卫生和计划生育局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b w:val="0"/>
          <w:i w:val="0"/>
          <w:caps w:val="0"/>
          <w:color w:val="3E3E3E"/>
          <w:spacing w:val="0"/>
          <w:sz w:val="32"/>
          <w:szCs w:val="32"/>
          <w:lang w:val="en-US" w:eastAsia="zh-CN"/>
        </w:rPr>
      </w:pPr>
      <w:r>
        <w:rPr>
          <w:rFonts w:hint="eastAsia" w:ascii="方正仿宋_GBK" w:hAnsi="方正仿宋_GBK" w:eastAsia="方正仿宋_GBK" w:cs="方正仿宋_GBK"/>
          <w:b w:val="0"/>
          <w:i w:val="0"/>
          <w:caps w:val="0"/>
          <w:color w:val="3E3E3E"/>
          <w:spacing w:val="0"/>
          <w:sz w:val="32"/>
          <w:szCs w:val="32"/>
          <w:lang w:val="en-US" w:eastAsia="zh-CN"/>
        </w:rPr>
        <w:t>2018年5月29日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BA57"/>
    <w:multiLevelType w:val="singleLevel"/>
    <w:tmpl w:val="5B0CBA5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D0841"/>
    <w:rsid w:val="17190A37"/>
    <w:rsid w:val="274076E9"/>
    <w:rsid w:val="2C2A61FC"/>
    <w:rsid w:val="2F421F83"/>
    <w:rsid w:val="55460F9B"/>
    <w:rsid w:val="6DA879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dcterms:modified xsi:type="dcterms:W3CDTF">2018-05-29T02:35:52Z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