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勐海县卫生和计划生育局消防安全</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联合检查简报</w:t>
      </w:r>
    </w:p>
    <w:p>
      <w:pPr>
        <w:jc w:val="center"/>
        <w:rPr>
          <w:rFonts w:hint="eastAsia" w:ascii="方正小标宋_GBK" w:hAnsi="方正小标宋_GBK" w:eastAsia="方正小标宋_GBK" w:cs="方正小标宋_GBK"/>
          <w:sz w:val="44"/>
          <w:szCs w:val="44"/>
          <w:lang w:val="en-US" w:eastAsia="zh-CN"/>
        </w:rPr>
      </w:pP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58240" behindDoc="0" locked="0" layoutInCell="1" allowOverlap="1">
            <wp:simplePos x="0" y="0"/>
            <wp:positionH relativeFrom="column">
              <wp:posOffset>1812925</wp:posOffset>
            </wp:positionH>
            <wp:positionV relativeFrom="paragraph">
              <wp:posOffset>1237615</wp:posOffset>
            </wp:positionV>
            <wp:extent cx="3643630" cy="2733040"/>
            <wp:effectExtent l="0" t="0" r="13970" b="10160"/>
            <wp:wrapSquare wrapText="bothSides"/>
            <wp:docPr id="3" name="图片 3" descr="IMG_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772"/>
                    <pic:cNvPicPr>
                      <a:picLocks noChangeAspect="1"/>
                    </pic:cNvPicPr>
                  </pic:nvPicPr>
                  <pic:blipFill>
                    <a:blip r:embed="rId4"/>
                    <a:stretch>
                      <a:fillRect/>
                    </a:stretch>
                  </pic:blipFill>
                  <pic:spPr>
                    <a:xfrm>
                      <a:off x="0" y="0"/>
                      <a:ext cx="3643630" cy="2733040"/>
                    </a:xfrm>
                    <a:prstGeom prst="rect">
                      <a:avLst/>
                    </a:prstGeom>
                    <a:solidFill>
                      <a:schemeClr val="lt1"/>
                    </a:solidFill>
                  </pic:spPr>
                </pic:pic>
              </a:graphicData>
            </a:graphic>
          </wp:anchor>
        </w:drawing>
      </w:r>
      <w:r>
        <w:rPr>
          <w:rFonts w:hint="eastAsia" w:ascii="方正仿宋_GBK" w:hAnsi="方正仿宋_GBK" w:eastAsia="方正仿宋_GBK" w:cs="方正仿宋_GBK"/>
          <w:kern w:val="2"/>
          <w:sz w:val="32"/>
          <w:szCs w:val="32"/>
          <w:lang w:val="en-US" w:eastAsia="zh-CN" w:bidi="ar"/>
        </w:rPr>
        <w:t>根据《</w:t>
      </w:r>
      <w:r>
        <w:rPr>
          <w:rFonts w:hint="eastAsia" w:ascii="方正仿宋_GBK" w:hAnsi="方正仿宋_GBK" w:eastAsia="方正仿宋_GBK" w:cs="方正仿宋_GBK"/>
          <w:bCs/>
          <w:kern w:val="2"/>
          <w:sz w:val="32"/>
          <w:szCs w:val="32"/>
          <w:lang w:val="en-US" w:eastAsia="zh-CN" w:bidi="ar"/>
        </w:rPr>
        <w:t>云南省卫生计生委办公室关于对安全生产及消防安全问题隐患的督办通知</w:t>
      </w:r>
      <w:r>
        <w:rPr>
          <w:rFonts w:hint="eastAsia" w:ascii="方正仿宋_GBK" w:hAnsi="方正仿宋_GBK" w:eastAsia="方正仿宋_GBK" w:cs="方正仿宋_GBK"/>
          <w:kern w:val="2"/>
          <w:sz w:val="32"/>
          <w:szCs w:val="32"/>
          <w:lang w:val="en-US" w:eastAsia="zh-CN" w:bidi="ar"/>
        </w:rPr>
        <w:t>》要求，</w:t>
      </w:r>
      <w:r>
        <w:rPr>
          <w:rFonts w:hint="eastAsia" w:ascii="方正仿宋_GBK" w:hAnsi="宋体" w:eastAsia="方正仿宋_GBK" w:cs="Times New Roman"/>
          <w:sz w:val="32"/>
          <w:szCs w:val="32"/>
          <w:lang w:val="en-US" w:eastAsia="zh-CN" w:bidi="ar"/>
        </w:rPr>
        <w:t>为深化行业安全生产督导检查，彻底整改存在的安全问题和隐患，严防发生安全生产事故，保障人民群众生命财产安全，</w:t>
      </w:r>
      <w:r>
        <w:rPr>
          <w:rFonts w:hint="default" w:ascii="Times New Roman" w:hAnsi="Times New Roman" w:eastAsia="方正仿宋_GBK" w:cs="Times New Roman"/>
          <w:kern w:val="2"/>
          <w:sz w:val="32"/>
          <w:szCs w:val="32"/>
          <w:lang w:val="en-US" w:eastAsia="zh-CN" w:bidi="ar"/>
        </w:rPr>
        <w:t>2018</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19</w:t>
      </w:r>
      <w:r>
        <w:rPr>
          <w:rFonts w:hint="eastAsia" w:ascii="方正仿宋_GBK" w:hAnsi="方正仿宋_GBK" w:eastAsia="方正仿宋_GBK" w:cs="方正仿宋_GBK"/>
          <w:kern w:val="2"/>
          <w:sz w:val="32"/>
          <w:szCs w:val="32"/>
          <w:lang w:val="en-US" w:eastAsia="zh-CN" w:bidi="ar"/>
        </w:rPr>
        <w:t>日-</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日</w:t>
      </w:r>
      <w:r>
        <w:rPr>
          <w:rFonts w:hint="default" w:ascii="Times New Roman" w:hAnsi="Times New Roman" w:eastAsia="方正仿宋_GBK" w:cs="Times New Roman"/>
          <w:kern w:val="2"/>
          <w:sz w:val="32"/>
          <w:szCs w:val="32"/>
          <w:lang w:val="en-US" w:eastAsia="zh-CN" w:bidi="ar"/>
        </w:rPr>
        <w:t>2</w:t>
      </w:r>
      <w:r>
        <w:rPr>
          <w:rFonts w:hint="eastAsia"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日，我局联合县消防大队对全县医疗机构</w:t>
      </w:r>
      <w:r>
        <w:rPr>
          <w:rFonts w:hint="eastAsia" w:ascii="方正仿宋_GBK" w:hAnsi="方正仿宋_GBK" w:eastAsia="方正仿宋_GBK" w:cs="方正仿宋_GBK"/>
          <w:sz w:val="32"/>
          <w:szCs w:val="32"/>
          <w:lang w:val="en-US" w:eastAsia="zh-CN"/>
        </w:rPr>
        <w:t>采取抽取方式进行联合检查，未抽取到的单位要求进行严格自检自查，并上报自查情况，做到依法督促整改火灾隐患及违法行为。</w:t>
      </w:r>
    </w:p>
    <w:p>
      <w:p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170180</wp:posOffset>
            </wp:positionV>
            <wp:extent cx="2957830" cy="2218690"/>
            <wp:effectExtent l="0" t="0" r="13970" b="6350"/>
            <wp:wrapTight wrapText="bothSides">
              <wp:wrapPolygon>
                <wp:start x="0" y="0"/>
                <wp:lineTo x="0" y="21513"/>
                <wp:lineTo x="21479" y="21513"/>
                <wp:lineTo x="21479" y="0"/>
                <wp:lineTo x="0" y="0"/>
              </wp:wrapPolygon>
            </wp:wrapTight>
            <wp:docPr id="4" name="图片 4" descr="IMG_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777"/>
                    <pic:cNvPicPr>
                      <a:picLocks noChangeAspect="1"/>
                    </pic:cNvPicPr>
                  </pic:nvPicPr>
                  <pic:blipFill>
                    <a:blip r:embed="rId5"/>
                    <a:stretch>
                      <a:fillRect/>
                    </a:stretch>
                  </pic:blipFill>
                  <pic:spPr>
                    <a:xfrm>
                      <a:off x="0" y="0"/>
                      <a:ext cx="2957830" cy="221869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此次联合检查先后到我县打洛民康医院、打洛镇中心卫生院、友谊医院、西定乡卫生院、黎明医院、格朗</w:t>
      </w:r>
      <w:r>
        <w:rPr>
          <w:rFonts w:hint="eastAsia" w:ascii="方正仿宋_GBK" w:hAnsi="方正仿宋_GBK" w:eastAsia="方正仿宋_GBK" w:cs="方正仿宋_GBK"/>
          <w:sz w:val="32"/>
          <w:szCs w:val="32"/>
          <w:lang w:val="en-US" w:eastAsia="zh-CN"/>
        </w:rPr>
        <w:drawing>
          <wp:anchor distT="0" distB="0" distL="114300" distR="114300" simplePos="0" relativeHeight="251662336" behindDoc="0" locked="0" layoutInCell="1" allowOverlap="1">
            <wp:simplePos x="0" y="0"/>
            <wp:positionH relativeFrom="column">
              <wp:posOffset>632460</wp:posOffset>
            </wp:positionH>
            <wp:positionV relativeFrom="paragraph">
              <wp:posOffset>830580</wp:posOffset>
            </wp:positionV>
            <wp:extent cx="3018155" cy="2263775"/>
            <wp:effectExtent l="0" t="0" r="14605" b="6985"/>
            <wp:wrapTopAndBottom/>
            <wp:docPr id="5" name="图片 5" descr="IMG_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783"/>
                    <pic:cNvPicPr>
                      <a:picLocks noChangeAspect="1"/>
                    </pic:cNvPicPr>
                  </pic:nvPicPr>
                  <pic:blipFill>
                    <a:blip r:embed="rId6"/>
                    <a:stretch>
                      <a:fillRect/>
                    </a:stretch>
                  </pic:blipFill>
                  <pic:spPr>
                    <a:xfrm>
                      <a:off x="0" y="0"/>
                      <a:ext cx="3018155" cy="2263775"/>
                    </a:xfrm>
                    <a:prstGeom prst="rect">
                      <a:avLst/>
                    </a:prstGeom>
                    <a:solidFill>
                      <a:schemeClr val="lt1"/>
                    </a:solidFill>
                  </pic:spPr>
                </pic:pic>
              </a:graphicData>
            </a:graphic>
          </wp:anchor>
        </w:drawing>
      </w:r>
      <w:r>
        <w:rPr>
          <w:rFonts w:hint="eastAsia" w:ascii="方正仿宋_GBK" w:hAnsi="方正仿宋_GBK" w:eastAsia="方正仿宋_GBK" w:cs="方正仿宋_GBK"/>
          <w:sz w:val="32"/>
          <w:szCs w:val="32"/>
          <w:lang w:val="en-US" w:eastAsia="zh-CN"/>
        </w:rPr>
        <w:t>和乡卫生院、勐往乡卫生院、勐阿镇中心卫生院共8所医院的门诊楼、住院楼、业务用房、办公楼及用电设备、电瓶车充电摆放问题等进行检查。</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63360" behindDoc="0" locked="0" layoutInCell="1" allowOverlap="1">
            <wp:simplePos x="0" y="0"/>
            <wp:positionH relativeFrom="column">
              <wp:posOffset>1089660</wp:posOffset>
            </wp:positionH>
            <wp:positionV relativeFrom="paragraph">
              <wp:posOffset>1768475</wp:posOffset>
            </wp:positionV>
            <wp:extent cx="3223895" cy="2418080"/>
            <wp:effectExtent l="0" t="0" r="6985" b="5080"/>
            <wp:wrapTopAndBottom/>
            <wp:docPr id="6" name="图片 6" descr="IMG_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0800"/>
                    <pic:cNvPicPr>
                      <a:picLocks noChangeAspect="1"/>
                    </pic:cNvPicPr>
                  </pic:nvPicPr>
                  <pic:blipFill>
                    <a:blip r:embed="rId7"/>
                    <a:stretch>
                      <a:fillRect/>
                    </a:stretch>
                  </pic:blipFill>
                  <pic:spPr>
                    <a:xfrm>
                      <a:off x="0" y="0"/>
                      <a:ext cx="3223895" cy="241808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在此次检查中，普遍存在未设置户外消火栓、室内消火栓压力不足、</w:t>
      </w:r>
      <w:bookmarkStart w:id="0" w:name="_GoBack"/>
      <w:bookmarkEnd w:id="0"/>
      <w:r>
        <w:rPr>
          <w:rFonts w:hint="eastAsia" w:ascii="方正仿宋_GBK" w:hAnsi="方正仿宋_GBK" w:eastAsia="方正仿宋_GBK" w:cs="方正仿宋_GBK"/>
          <w:sz w:val="32"/>
          <w:szCs w:val="32"/>
          <w:lang w:val="en-US" w:eastAsia="zh-CN"/>
        </w:rPr>
        <w:t>稳压泵未按设置标准要求、消防管理人员人手不足等问题，在检查结束后县消防大队下发改正通知书责令立即改正。</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通过此次联合检查，为做好火灾防控工作奠定了基础，集中解决卫计系统消防工作中的突出问题，彻底排查整治火灾隐患，改善消防安全环境。</w:t>
      </w:r>
    </w:p>
    <w:p>
      <w:p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3750310" cy="2813050"/>
            <wp:effectExtent l="0" t="0" r="13970" b="6350"/>
            <wp:docPr id="7" name="图片 7" descr="IMG_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0815"/>
                    <pic:cNvPicPr>
                      <a:picLocks noChangeAspect="1"/>
                    </pic:cNvPicPr>
                  </pic:nvPicPr>
                  <pic:blipFill>
                    <a:blip r:embed="rId8"/>
                    <a:stretch>
                      <a:fillRect/>
                    </a:stretch>
                  </pic:blipFill>
                  <pic:spPr>
                    <a:xfrm>
                      <a:off x="0" y="0"/>
                      <a:ext cx="3750310" cy="2813050"/>
                    </a:xfrm>
                    <a:prstGeom prst="rect">
                      <a:avLst/>
                    </a:prstGeom>
                    <a:solidFill>
                      <a:schemeClr val="lt1"/>
                    </a:solidFill>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040EA"/>
    <w:rsid w:val="09927C95"/>
    <w:rsid w:val="10FC7740"/>
    <w:rsid w:val="1589313C"/>
    <w:rsid w:val="1DDD36AC"/>
    <w:rsid w:val="22AF3BE8"/>
    <w:rsid w:val="26066CBE"/>
    <w:rsid w:val="33052620"/>
    <w:rsid w:val="34880A1E"/>
    <w:rsid w:val="3BB71A07"/>
    <w:rsid w:val="4BD3073F"/>
    <w:rsid w:val="4CB84B2B"/>
    <w:rsid w:val="4E3E09B1"/>
    <w:rsid w:val="4E6B1901"/>
    <w:rsid w:val="53FB590A"/>
    <w:rsid w:val="549364DD"/>
    <w:rsid w:val="55274C31"/>
    <w:rsid w:val="58617631"/>
    <w:rsid w:val="59F44E3D"/>
    <w:rsid w:val="5A7A1751"/>
    <w:rsid w:val="60F32502"/>
    <w:rsid w:val="618F1C21"/>
    <w:rsid w:val="61B00032"/>
    <w:rsid w:val="6DC00E8F"/>
    <w:rsid w:val="79665947"/>
    <w:rsid w:val="7ED812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cp:lastPrinted>2017-07-12T01:05:00Z</cp:lastPrinted>
  <dcterms:modified xsi:type="dcterms:W3CDTF">2018-10-25T03:07:09Z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